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85363C"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sidR="00332975">
        <w:rPr>
          <w:rFonts w:cs="Times New Roman"/>
          <w:b/>
          <w:sz w:val="24"/>
          <w:szCs w:val="24"/>
        </w:rPr>
        <w:t>41305</w:t>
      </w:r>
      <w:r w:rsidR="00B07122">
        <w:rPr>
          <w:rFonts w:cs="Times New Roman"/>
          <w:b/>
          <w:sz w:val="24"/>
          <w:szCs w:val="24"/>
        </w:rPr>
        <w:t xml:space="preserve"> odborný rada</w:t>
      </w:r>
      <w:r w:rsidR="00332975">
        <w:rPr>
          <w:rFonts w:cs="Times New Roman"/>
          <w:b/>
          <w:sz w:val="24"/>
          <w:szCs w:val="24"/>
        </w:rPr>
        <w:t xml:space="preserve"> – inspektor/</w:t>
      </w:r>
      <w:proofErr w:type="spellStart"/>
      <w:r w:rsidR="00332975">
        <w:rPr>
          <w:rFonts w:cs="Times New Roman"/>
          <w:b/>
          <w:sz w:val="24"/>
          <w:szCs w:val="24"/>
        </w:rPr>
        <w:t>ka</w:t>
      </w:r>
      <w:proofErr w:type="spellEnd"/>
      <w:r w:rsidR="00B07122">
        <w:rPr>
          <w:rFonts w:cs="Times New Roman"/>
          <w:b/>
          <w:sz w:val="24"/>
          <w:szCs w:val="24"/>
        </w:rPr>
        <w:t xml:space="preserve"> o</w:t>
      </w:r>
      <w:r w:rsidR="00332975">
        <w:rPr>
          <w:rFonts w:cs="Times New Roman"/>
          <w:b/>
          <w:sz w:val="24"/>
          <w:szCs w:val="24"/>
        </w:rPr>
        <w:t>ddělení odpadového hospodářství oblastního inspektorátu Praha v ČIŽP,</w:t>
      </w:r>
    </w:p>
    <w:p w:rsidR="00B45524" w:rsidRPr="001C29F1" w:rsidRDefault="0085363C"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sidR="00332975">
        <w:rPr>
          <w:rFonts w:cs="Times New Roman"/>
          <w:b/>
          <w:sz w:val="24"/>
          <w:szCs w:val="24"/>
        </w:rPr>
        <w:t>41305 odborný rada – inspektor/</w:t>
      </w:r>
      <w:proofErr w:type="spellStart"/>
      <w:r w:rsidR="00332975">
        <w:rPr>
          <w:rFonts w:cs="Times New Roman"/>
          <w:b/>
          <w:sz w:val="24"/>
          <w:szCs w:val="24"/>
        </w:rPr>
        <w:t>ka</w:t>
      </w:r>
      <w:proofErr w:type="spellEnd"/>
      <w:r w:rsidR="00332975">
        <w:rPr>
          <w:rFonts w:cs="Times New Roman"/>
          <w:b/>
          <w:sz w:val="24"/>
          <w:szCs w:val="24"/>
        </w:rPr>
        <w:t xml:space="preserve"> oddělení odpadového hospodářství oblastního inspektorátu Praha v ČIŽP</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85363C"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93844" w:rsidRDefault="0085363C" w:rsidP="000F069F">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sidR="00093844">
              <w:rPr>
                <w:rFonts w:cs="Times New Roman"/>
                <w:sz w:val="24"/>
                <w:szCs w:val="24"/>
              </w:rPr>
              <w:t>41305</w:t>
            </w:r>
            <w:r w:rsidR="00B07122">
              <w:rPr>
                <w:rFonts w:cs="Times New Roman"/>
                <w:sz w:val="24"/>
                <w:szCs w:val="24"/>
              </w:rPr>
              <w:t xml:space="preserve"> odborný rada</w:t>
            </w:r>
            <w:r w:rsidR="00093844">
              <w:rPr>
                <w:rFonts w:cs="Times New Roman"/>
                <w:sz w:val="24"/>
                <w:szCs w:val="24"/>
              </w:rPr>
              <w:t xml:space="preserve"> – inspektor/</w:t>
            </w:r>
            <w:proofErr w:type="spellStart"/>
            <w:r w:rsidR="00093844">
              <w:rPr>
                <w:rFonts w:cs="Times New Roman"/>
                <w:sz w:val="24"/>
                <w:szCs w:val="24"/>
              </w:rPr>
              <w:t>ka</w:t>
            </w:r>
            <w:proofErr w:type="spellEnd"/>
            <w:r w:rsidR="00B07122">
              <w:rPr>
                <w:rFonts w:cs="Times New Roman"/>
                <w:sz w:val="24"/>
                <w:szCs w:val="24"/>
              </w:rPr>
              <w:t xml:space="preserve"> oddělení </w:t>
            </w:r>
            <w:r w:rsidR="00093844" w:rsidRPr="00093844">
              <w:rPr>
                <w:rFonts w:cs="Times New Roman"/>
                <w:sz w:val="24"/>
                <w:szCs w:val="24"/>
              </w:rPr>
              <w:t xml:space="preserve">odpadového hospodářství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093844">
              <w:rPr>
                <w:rFonts w:cs="Times New Roman"/>
                <w:b/>
                <w:bCs/>
                <w:sz w:val="24"/>
                <w:szCs w:val="24"/>
              </w:rPr>
              <w:t xml:space="preserve">– </w:t>
            </w:r>
            <w:r w:rsidR="00093844" w:rsidRPr="00093844">
              <w:rPr>
                <w:rFonts w:cs="Times New Roman"/>
                <w:bCs/>
                <w:sz w:val="24"/>
                <w:szCs w:val="24"/>
              </w:rPr>
              <w:t>Oblastní inspektorát Praha</w:t>
            </w:r>
          </w:p>
          <w:p w:rsidR="00B45524" w:rsidRPr="00707B1F" w:rsidRDefault="00A55C7A" w:rsidP="00B07122">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093844" w:rsidRPr="00093844">
              <w:rPr>
                <w:rFonts w:cs="Times New Roman"/>
                <w:sz w:val="24"/>
                <w:szCs w:val="24"/>
              </w:rPr>
              <w:t>odpadového hospodářství</w:t>
            </w:r>
            <w:r w:rsidR="00B45524" w:rsidRPr="00707B1F">
              <w:rPr>
                <w:rFonts w:cs="Times New Roman"/>
                <w:b/>
                <w:bCs/>
                <w:sz w:val="24"/>
                <w:szCs w:val="24"/>
              </w:rPr>
              <w:t xml:space="preserve"> </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85363C"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85363C"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85363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85363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85363C"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Default="0085363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Pr>
              <w:rFonts w:ascii="MS Gothic" w:eastAsia="MS Gothic" w:hAnsi="MS Gothic" w:cs="Times New Roman" w:hint="eastAsia"/>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85363C" w:rsidRDefault="0085363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85363C" w:rsidRPr="00EA6631" w:rsidRDefault="0085363C" w:rsidP="0085363C">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EA6631">
        <w:rPr>
          <w:rFonts w:ascii="Times New Roman" w:hAnsi="Times New Roman" w:cs="Times New Roman"/>
          <w:b/>
          <w:bCs/>
        </w:rPr>
        <w:t xml:space="preserve">Přílohy prokazující splnění požadavků stanovených služebním předpisem podle § 25 odst. 5 zákona o státní službě </w:t>
      </w:r>
    </w:p>
    <w:p w:rsidR="0085363C" w:rsidRPr="00707B1F" w:rsidRDefault="0085363C" w:rsidP="0085363C">
      <w:pPr>
        <w:pBdr>
          <w:top w:val="single" w:sz="4" w:space="1" w:color="auto"/>
          <w:left w:val="single" w:sz="4" w:space="0" w:color="auto"/>
          <w:bottom w:val="single" w:sz="4" w:space="0" w:color="auto"/>
          <w:right w:val="single" w:sz="4" w:space="4" w:color="auto"/>
        </w:pBdr>
        <w:ind w:left="284" w:right="-2" w:hanging="284"/>
        <w:jc w:val="both"/>
        <w:rPr>
          <w:rFonts w:cs="Times New Roman"/>
          <w:bCs/>
        </w:rPr>
      </w:pPr>
      <w:r w:rsidRPr="00452F1E">
        <w:rPr>
          <w:rFonts w:ascii="Times New Roman" w:hAnsi="Times New Roman" w:cs="Times New Roman"/>
          <w:b/>
          <w:bCs/>
          <w:color w:val="FF0000"/>
        </w:rPr>
        <w:fldChar w:fldCharType="begin">
          <w:ffData>
            <w:name w:val=""/>
            <w:enabled/>
            <w:calcOnExit w:val="0"/>
            <w:checkBox>
              <w:sizeAuto/>
              <w:default w:val="0"/>
            </w:checkBox>
          </w:ffData>
        </w:fldChar>
      </w:r>
      <w:r w:rsidRPr="00452F1E">
        <w:rPr>
          <w:rFonts w:ascii="Times New Roman" w:hAnsi="Times New Roman" w:cs="Times New Roman"/>
          <w:b/>
          <w:bCs/>
          <w:color w:val="FF0000"/>
        </w:rPr>
        <w:instrText xml:space="preserve"> FORMCHECKBOX </w:instrText>
      </w:r>
      <w:r>
        <w:rPr>
          <w:rFonts w:ascii="Times New Roman" w:hAnsi="Times New Roman" w:cs="Times New Roman"/>
          <w:b/>
          <w:bCs/>
          <w:color w:val="FF0000"/>
        </w:rPr>
      </w:r>
      <w:r>
        <w:rPr>
          <w:rFonts w:ascii="Times New Roman" w:hAnsi="Times New Roman" w:cs="Times New Roman"/>
          <w:b/>
          <w:bCs/>
          <w:color w:val="FF0000"/>
        </w:rPr>
        <w:fldChar w:fldCharType="separate"/>
      </w:r>
      <w:r w:rsidRPr="00452F1E">
        <w:rPr>
          <w:rFonts w:ascii="Times New Roman" w:hAnsi="Times New Roman" w:cs="Times New Roman"/>
          <w:b/>
          <w:bCs/>
          <w:color w:val="FF0000"/>
        </w:rPr>
        <w:fldChar w:fldCharType="end"/>
      </w:r>
      <w:r>
        <w:rPr>
          <w:rFonts w:ascii="Times New Roman" w:hAnsi="Times New Roman" w:cs="Times New Roman"/>
          <w:b/>
          <w:bCs/>
          <w:color w:val="FF0000"/>
        </w:rPr>
        <w:t xml:space="preserve"> </w:t>
      </w:r>
      <w:r w:rsidRPr="00EA6631">
        <w:rPr>
          <w:rFonts w:ascii="Times New Roman" w:hAnsi="Times New Roman" w:cs="Times New Roman"/>
          <w:bCs/>
        </w:rPr>
        <w:t>5. Originál nebo úředně ověřená kopie listiny prokazující jiný odborný požadavek potřebný pro výkon služby [§ 25 odst. 5 písm. a) zákona o státní službě]</w:t>
      </w:r>
      <w:r>
        <w:rPr>
          <w:rFonts w:ascii="Times New Roman" w:hAnsi="Times New Roman" w:cs="Times New Roman"/>
          <w:b/>
          <w:bCs/>
        </w:rPr>
        <w:t xml:space="preserve">- </w:t>
      </w:r>
      <w:r w:rsidRPr="006D65B4">
        <w:rPr>
          <w:rFonts w:ascii="Times New Roman" w:hAnsi="Times New Roman" w:cs="Times New Roman"/>
          <w:bCs/>
        </w:rPr>
        <w:t xml:space="preserve">řidičské oprávnění </w:t>
      </w:r>
      <w:proofErr w:type="spellStart"/>
      <w:r w:rsidRPr="006D65B4">
        <w:rPr>
          <w:rFonts w:ascii="Times New Roman" w:hAnsi="Times New Roman" w:cs="Times New Roman"/>
          <w:bCs/>
        </w:rPr>
        <w:t>sk</w:t>
      </w:r>
      <w:proofErr w:type="spellEnd"/>
      <w:r w:rsidRPr="006D65B4">
        <w:rPr>
          <w:rFonts w:ascii="Times New Roman" w:hAnsi="Times New Roman" w:cs="Times New Roman"/>
          <w:bCs/>
        </w:rPr>
        <w:t>. B</w:t>
      </w:r>
      <w:r w:rsidRPr="006D65B4">
        <w:rPr>
          <w:rFonts w:ascii="Times New Roman" w:hAnsi="Times New Roman" w:cs="Times New Roman"/>
          <w:bCs/>
          <w:color w:val="FF0000"/>
        </w:rPr>
        <w:tab/>
      </w:r>
      <w:bookmarkStart w:id="1" w:name="_GoBack"/>
      <w:bookmarkEnd w:id="1"/>
      <w:r w:rsidRPr="00452F1E">
        <w:rPr>
          <w:rFonts w:ascii="Times New Roman" w:hAnsi="Times New Roman" w:cs="Times New Roman"/>
          <w:bCs/>
          <w:color w:val="FF0000"/>
        </w:rPr>
        <w:tab/>
      </w:r>
      <w:r>
        <w:rPr>
          <w:rFonts w:ascii="Times New Roman" w:hAnsi="Times New Roman" w:cs="Times New Roman"/>
          <w:bCs/>
          <w:color w:val="FF0000"/>
        </w:rPr>
        <w:t xml:space="preserve">      </w:t>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85363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85363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85363C">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93844"/>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32975"/>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5363C"/>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9F35B0"/>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F1DB6-C7B2-487D-A395-CDBCFE81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929</Words>
  <Characters>5484</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4</cp:revision>
  <cp:lastPrinted>2019-08-15T10:48:00Z</cp:lastPrinted>
  <dcterms:created xsi:type="dcterms:W3CDTF">2023-09-22T09:09:00Z</dcterms:created>
  <dcterms:modified xsi:type="dcterms:W3CDTF">2023-09-22T09:14:00Z</dcterms:modified>
</cp:coreProperties>
</file>