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49" w:rsidRPr="00264BA1" w:rsidRDefault="00A72D23" w:rsidP="00CA67E3">
      <w:pPr>
        <w:jc w:val="both"/>
        <w:rPr>
          <w:rFonts w:cstheme="minorHAnsi"/>
          <w:b/>
          <w:sz w:val="24"/>
          <w:szCs w:val="24"/>
        </w:rPr>
      </w:pPr>
      <w:r w:rsidRPr="00264BA1">
        <w:rPr>
          <w:rFonts w:cstheme="minorHAnsi"/>
          <w:b/>
          <w:sz w:val="24"/>
          <w:szCs w:val="24"/>
        </w:rPr>
        <w:t>Workshop</w:t>
      </w:r>
      <w:r w:rsidR="001F0ED6" w:rsidRPr="00264BA1">
        <w:rPr>
          <w:rFonts w:cstheme="minorHAnsi"/>
          <w:b/>
          <w:sz w:val="24"/>
          <w:szCs w:val="24"/>
        </w:rPr>
        <w:t xml:space="preserve"> </w:t>
      </w:r>
      <w:r w:rsidR="00F91CDE" w:rsidRPr="00264BA1">
        <w:rPr>
          <w:rFonts w:cstheme="minorHAnsi"/>
          <w:b/>
          <w:sz w:val="24"/>
          <w:szCs w:val="24"/>
        </w:rPr>
        <w:t xml:space="preserve">a společná inspekce </w:t>
      </w:r>
      <w:r w:rsidRPr="00264BA1">
        <w:rPr>
          <w:rFonts w:cstheme="minorHAnsi"/>
          <w:b/>
          <w:sz w:val="24"/>
          <w:szCs w:val="24"/>
        </w:rPr>
        <w:t xml:space="preserve">IMPEL </w:t>
      </w:r>
      <w:r w:rsidR="00CA67E3" w:rsidRPr="00264BA1">
        <w:rPr>
          <w:rFonts w:cstheme="minorHAnsi"/>
          <w:b/>
          <w:sz w:val="24"/>
          <w:szCs w:val="24"/>
        </w:rPr>
        <w:t>„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Training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Material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for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the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NIRAM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tool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and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Roadmap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for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a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series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of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projects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on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invasive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b/>
          <w:sz w:val="24"/>
          <w:szCs w:val="24"/>
        </w:rPr>
        <w:t>alien</w:t>
      </w:r>
      <w:proofErr w:type="spellEnd"/>
      <w:r w:rsidR="00CA67E3" w:rsidRPr="00264BA1">
        <w:rPr>
          <w:rFonts w:cstheme="minorHAnsi"/>
          <w:b/>
          <w:sz w:val="24"/>
          <w:szCs w:val="24"/>
        </w:rPr>
        <w:t xml:space="preserve"> species (IAS)</w:t>
      </w:r>
      <w:r w:rsidR="00F91CDE" w:rsidRPr="00264BA1">
        <w:rPr>
          <w:rFonts w:cstheme="minorHAnsi"/>
          <w:b/>
          <w:sz w:val="24"/>
          <w:szCs w:val="24"/>
        </w:rPr>
        <w:t xml:space="preserve">“ </w:t>
      </w:r>
      <w:r w:rsidR="003479AD" w:rsidRPr="00264BA1">
        <w:rPr>
          <w:rFonts w:cstheme="minorHAnsi"/>
          <w:b/>
          <w:sz w:val="24"/>
          <w:szCs w:val="24"/>
        </w:rPr>
        <w:t>v ČR</w:t>
      </w:r>
    </w:p>
    <w:p w:rsidR="00264BA1" w:rsidRDefault="00264BA1" w:rsidP="00CA67E3">
      <w:pPr>
        <w:jc w:val="both"/>
        <w:rPr>
          <w:rFonts w:cstheme="minorHAnsi"/>
          <w:sz w:val="24"/>
          <w:szCs w:val="24"/>
        </w:rPr>
      </w:pPr>
    </w:p>
    <w:p w:rsidR="008C6DB2" w:rsidRPr="00264BA1" w:rsidRDefault="00A210C6" w:rsidP="00CA67E3">
      <w:pPr>
        <w:jc w:val="both"/>
        <w:rPr>
          <w:rFonts w:cstheme="minorHAnsi"/>
          <w:sz w:val="24"/>
          <w:szCs w:val="24"/>
        </w:rPr>
      </w:pPr>
      <w:r w:rsidRPr="00264BA1">
        <w:rPr>
          <w:rFonts w:cstheme="minorHAnsi"/>
          <w:sz w:val="24"/>
          <w:szCs w:val="24"/>
        </w:rPr>
        <w:t>V rámci dlouholeté aktivní spolupráce Čes</w:t>
      </w:r>
      <w:r w:rsidR="00F77811" w:rsidRPr="00264BA1">
        <w:rPr>
          <w:rFonts w:cstheme="minorHAnsi"/>
          <w:sz w:val="24"/>
          <w:szCs w:val="24"/>
        </w:rPr>
        <w:t>ké republiky s</w:t>
      </w:r>
      <w:r w:rsidR="001F210E" w:rsidRPr="00264BA1">
        <w:rPr>
          <w:rFonts w:cstheme="minorHAnsi"/>
          <w:sz w:val="24"/>
          <w:szCs w:val="24"/>
        </w:rPr>
        <w:t xml:space="preserve">e sítí </w:t>
      </w:r>
      <w:r w:rsidR="00CE45D7" w:rsidRPr="00264BA1">
        <w:rPr>
          <w:rFonts w:cstheme="minorHAnsi"/>
          <w:sz w:val="24"/>
          <w:szCs w:val="24"/>
        </w:rPr>
        <w:t>Evropské unie pro implementaci a prosazování práva životního prostředí</w:t>
      </w:r>
      <w:r w:rsidR="0057226F" w:rsidRPr="00264BA1">
        <w:rPr>
          <w:rFonts w:cstheme="minorHAnsi"/>
          <w:sz w:val="24"/>
          <w:szCs w:val="24"/>
        </w:rPr>
        <w:t xml:space="preserve"> IMPEL</w:t>
      </w:r>
      <w:r w:rsidR="003E670F" w:rsidRPr="00264BA1">
        <w:rPr>
          <w:rFonts w:cstheme="minorHAnsi"/>
          <w:sz w:val="24"/>
          <w:szCs w:val="24"/>
        </w:rPr>
        <w:t xml:space="preserve"> hostila </w:t>
      </w:r>
      <w:r w:rsidR="00253FD9" w:rsidRPr="00264BA1">
        <w:rPr>
          <w:rFonts w:cstheme="minorHAnsi"/>
          <w:sz w:val="24"/>
          <w:szCs w:val="24"/>
        </w:rPr>
        <w:t>ČIŽP ve</w:t>
      </w:r>
      <w:r w:rsidR="003E670F" w:rsidRPr="00264BA1">
        <w:rPr>
          <w:rFonts w:cstheme="minorHAnsi"/>
          <w:sz w:val="24"/>
          <w:szCs w:val="24"/>
        </w:rPr>
        <w:t xml:space="preserve"> dnech 8. – 10. 10. 2024 členy </w:t>
      </w:r>
      <w:r w:rsidR="008C6DB2" w:rsidRPr="00264BA1">
        <w:rPr>
          <w:rFonts w:cstheme="minorHAnsi"/>
          <w:sz w:val="24"/>
          <w:szCs w:val="24"/>
        </w:rPr>
        <w:t xml:space="preserve">pracovní skupiny WG2 </w:t>
      </w:r>
      <w:proofErr w:type="spellStart"/>
      <w:r w:rsidR="008C6DB2" w:rsidRPr="00264BA1">
        <w:rPr>
          <w:rFonts w:cstheme="minorHAnsi"/>
          <w:sz w:val="24"/>
          <w:szCs w:val="24"/>
        </w:rPr>
        <w:t>Testing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and </w:t>
      </w:r>
      <w:proofErr w:type="spellStart"/>
      <w:r w:rsidR="008C6DB2" w:rsidRPr="00264BA1">
        <w:rPr>
          <w:rFonts w:cstheme="minorHAnsi"/>
          <w:sz w:val="24"/>
          <w:szCs w:val="24"/>
        </w:rPr>
        <w:t>Improving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the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Planning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Tool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for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Inspections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</w:t>
      </w:r>
      <w:proofErr w:type="spellStart"/>
      <w:r w:rsidR="008C6DB2" w:rsidRPr="00264BA1">
        <w:rPr>
          <w:rFonts w:cstheme="minorHAnsi"/>
          <w:sz w:val="24"/>
          <w:szCs w:val="24"/>
        </w:rPr>
        <w:t>of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Natura 2000 </w:t>
      </w:r>
      <w:proofErr w:type="spellStart"/>
      <w:r w:rsidR="008C6DB2" w:rsidRPr="00264BA1">
        <w:rPr>
          <w:rFonts w:cstheme="minorHAnsi"/>
          <w:sz w:val="24"/>
          <w:szCs w:val="24"/>
        </w:rPr>
        <w:t>Sites</w:t>
      </w:r>
      <w:proofErr w:type="spellEnd"/>
      <w:r w:rsidR="008C6DB2" w:rsidRPr="00264BA1">
        <w:rPr>
          <w:rFonts w:cstheme="minorHAnsi"/>
          <w:sz w:val="24"/>
          <w:szCs w:val="24"/>
        </w:rPr>
        <w:t xml:space="preserve"> (NIRAM)</w:t>
      </w:r>
      <w:r w:rsidR="00CA67E3" w:rsidRPr="00264BA1">
        <w:rPr>
          <w:rFonts w:cstheme="minorHAnsi"/>
          <w:sz w:val="24"/>
          <w:szCs w:val="24"/>
        </w:rPr>
        <w:t>, kteří zde</w:t>
      </w:r>
      <w:r w:rsidR="00BB073A" w:rsidRPr="00264BA1">
        <w:rPr>
          <w:rFonts w:cstheme="minorHAnsi"/>
          <w:sz w:val="24"/>
          <w:szCs w:val="24"/>
        </w:rPr>
        <w:t xml:space="preserve"> pořádali workshop spojený se společnou inspekc</w:t>
      </w:r>
      <w:r w:rsidR="00173EC9" w:rsidRPr="00264BA1">
        <w:rPr>
          <w:rFonts w:cstheme="minorHAnsi"/>
          <w:sz w:val="24"/>
          <w:szCs w:val="24"/>
        </w:rPr>
        <w:t>í</w:t>
      </w:r>
      <w:r w:rsidR="00CA67E3" w:rsidRPr="00264BA1">
        <w:rPr>
          <w:rFonts w:cstheme="minorHAnsi"/>
          <w:sz w:val="24"/>
          <w:szCs w:val="24"/>
        </w:rPr>
        <w:t xml:space="preserve"> „</w:t>
      </w:r>
      <w:proofErr w:type="spellStart"/>
      <w:r w:rsidR="00CA67E3" w:rsidRPr="00264BA1">
        <w:rPr>
          <w:rFonts w:cstheme="minorHAnsi"/>
          <w:sz w:val="24"/>
          <w:szCs w:val="24"/>
        </w:rPr>
        <w:t>Training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Material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for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the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NIRAM </w:t>
      </w:r>
      <w:proofErr w:type="spellStart"/>
      <w:r w:rsidR="00CA67E3" w:rsidRPr="00264BA1">
        <w:rPr>
          <w:rFonts w:cstheme="minorHAnsi"/>
          <w:sz w:val="24"/>
          <w:szCs w:val="24"/>
        </w:rPr>
        <w:t>tool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and </w:t>
      </w:r>
      <w:proofErr w:type="spellStart"/>
      <w:r w:rsidR="00CA67E3" w:rsidRPr="00264BA1">
        <w:rPr>
          <w:rFonts w:cstheme="minorHAnsi"/>
          <w:sz w:val="24"/>
          <w:szCs w:val="24"/>
        </w:rPr>
        <w:t>Roadmap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for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a </w:t>
      </w:r>
      <w:proofErr w:type="spellStart"/>
      <w:r w:rsidR="00CA67E3" w:rsidRPr="00264BA1">
        <w:rPr>
          <w:rFonts w:cstheme="minorHAnsi"/>
          <w:sz w:val="24"/>
          <w:szCs w:val="24"/>
        </w:rPr>
        <w:t>series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of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projects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on </w:t>
      </w:r>
      <w:proofErr w:type="spellStart"/>
      <w:r w:rsidR="00CA67E3" w:rsidRPr="00264BA1">
        <w:rPr>
          <w:rFonts w:cstheme="minorHAnsi"/>
          <w:sz w:val="24"/>
          <w:szCs w:val="24"/>
        </w:rPr>
        <w:t>invasive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</w:t>
      </w:r>
      <w:proofErr w:type="spellStart"/>
      <w:r w:rsidR="00CA67E3" w:rsidRPr="00264BA1">
        <w:rPr>
          <w:rFonts w:cstheme="minorHAnsi"/>
          <w:sz w:val="24"/>
          <w:szCs w:val="24"/>
        </w:rPr>
        <w:t>alien</w:t>
      </w:r>
      <w:proofErr w:type="spellEnd"/>
      <w:r w:rsidR="00CA67E3" w:rsidRPr="00264BA1">
        <w:rPr>
          <w:rFonts w:cstheme="minorHAnsi"/>
          <w:sz w:val="24"/>
          <w:szCs w:val="24"/>
        </w:rPr>
        <w:t xml:space="preserve"> species (IAS)“.</w:t>
      </w:r>
    </w:p>
    <w:p w:rsidR="00466F61" w:rsidRPr="00264BA1" w:rsidRDefault="00466F61" w:rsidP="00253FD9">
      <w:pPr>
        <w:jc w:val="both"/>
        <w:rPr>
          <w:rFonts w:cstheme="minorHAnsi"/>
          <w:sz w:val="24"/>
          <w:szCs w:val="24"/>
        </w:rPr>
      </w:pPr>
      <w:r w:rsidRPr="00264BA1">
        <w:rPr>
          <w:rFonts w:cstheme="minorHAnsi"/>
          <w:sz w:val="24"/>
          <w:szCs w:val="24"/>
        </w:rPr>
        <w:t>Během wo</w:t>
      </w:r>
      <w:r w:rsidR="00842797" w:rsidRPr="00264BA1">
        <w:rPr>
          <w:rFonts w:cstheme="minorHAnsi"/>
          <w:sz w:val="24"/>
          <w:szCs w:val="24"/>
        </w:rPr>
        <w:t xml:space="preserve">rkshopu </w:t>
      </w:r>
      <w:r w:rsidR="009379A6" w:rsidRPr="00264BA1">
        <w:rPr>
          <w:rFonts w:cstheme="minorHAnsi"/>
          <w:sz w:val="24"/>
          <w:szCs w:val="24"/>
        </w:rPr>
        <w:t xml:space="preserve">si </w:t>
      </w:r>
      <w:r w:rsidR="00842797" w:rsidRPr="00264BA1">
        <w:rPr>
          <w:rFonts w:cstheme="minorHAnsi"/>
          <w:sz w:val="24"/>
          <w:szCs w:val="24"/>
        </w:rPr>
        <w:t xml:space="preserve">účastníci </w:t>
      </w:r>
      <w:r w:rsidR="009379A6" w:rsidRPr="00264BA1">
        <w:rPr>
          <w:rFonts w:cstheme="minorHAnsi"/>
          <w:sz w:val="24"/>
          <w:szCs w:val="24"/>
        </w:rPr>
        <w:t xml:space="preserve">navzájem představili </w:t>
      </w:r>
      <w:r w:rsidR="00C41B6D" w:rsidRPr="00264BA1">
        <w:rPr>
          <w:rFonts w:cstheme="minorHAnsi"/>
          <w:sz w:val="24"/>
          <w:szCs w:val="24"/>
        </w:rPr>
        <w:t>vybrané případy</w:t>
      </w:r>
      <w:r w:rsidR="00E829DF" w:rsidRPr="00264BA1">
        <w:rPr>
          <w:rFonts w:cstheme="minorHAnsi"/>
          <w:sz w:val="24"/>
          <w:szCs w:val="24"/>
        </w:rPr>
        <w:t xml:space="preserve"> výskytu </w:t>
      </w:r>
      <w:r w:rsidR="00AD2DB9" w:rsidRPr="00264BA1">
        <w:rPr>
          <w:rFonts w:cstheme="minorHAnsi"/>
          <w:sz w:val="24"/>
          <w:szCs w:val="24"/>
        </w:rPr>
        <w:t xml:space="preserve">invazivních druhů flóry a fauny v lokalitách </w:t>
      </w:r>
      <w:r w:rsidR="00CA67E3" w:rsidRPr="00264BA1">
        <w:rPr>
          <w:rFonts w:cstheme="minorHAnsi"/>
          <w:sz w:val="24"/>
          <w:szCs w:val="24"/>
        </w:rPr>
        <w:t xml:space="preserve">zkontrolovaných </w:t>
      </w:r>
      <w:r w:rsidR="00AD2DB9" w:rsidRPr="00264BA1">
        <w:rPr>
          <w:rFonts w:cstheme="minorHAnsi"/>
          <w:sz w:val="24"/>
          <w:szCs w:val="24"/>
        </w:rPr>
        <w:t>od začátku roku 2024.</w:t>
      </w:r>
      <w:r w:rsidR="00673A81" w:rsidRPr="00264BA1">
        <w:rPr>
          <w:rFonts w:cstheme="minorHAnsi"/>
          <w:sz w:val="24"/>
          <w:szCs w:val="24"/>
        </w:rPr>
        <w:t xml:space="preserve"> Za ČIŽP se akce zúčastnily dvě inspektorky oddělení ochrany přírody a lesa Oblastního inspektorátu Praha, které ostatní účastníky seznámily s činností ČIŽP se zaměřením na obl</w:t>
      </w:r>
      <w:r w:rsidR="00F56315" w:rsidRPr="00264BA1">
        <w:rPr>
          <w:rFonts w:cstheme="minorHAnsi"/>
          <w:sz w:val="24"/>
          <w:szCs w:val="24"/>
        </w:rPr>
        <w:t>ast ochrany přírody a krajiny a </w:t>
      </w:r>
      <w:r w:rsidR="00673A81" w:rsidRPr="00264BA1">
        <w:rPr>
          <w:rFonts w:cstheme="minorHAnsi"/>
          <w:sz w:val="24"/>
          <w:szCs w:val="24"/>
        </w:rPr>
        <w:t xml:space="preserve">s přístupem </w:t>
      </w:r>
      <w:r w:rsidR="00264BA1" w:rsidRPr="00264BA1">
        <w:rPr>
          <w:rFonts w:cstheme="minorHAnsi"/>
          <w:sz w:val="24"/>
          <w:szCs w:val="24"/>
        </w:rPr>
        <w:t>České republiky</w:t>
      </w:r>
      <w:r w:rsidR="00673A81" w:rsidRPr="00264BA1">
        <w:rPr>
          <w:rFonts w:cstheme="minorHAnsi"/>
          <w:sz w:val="24"/>
          <w:szCs w:val="24"/>
        </w:rPr>
        <w:t xml:space="preserve"> k problematice invazivních nepůvodních druhů. Jako host se workshopu zúčastnil také zástupce Agentury pro ochranu přírody a krajiny České republiky.</w:t>
      </w:r>
    </w:p>
    <w:p w:rsidR="00BB073A" w:rsidRPr="00264BA1" w:rsidRDefault="004A6233" w:rsidP="00253FD9">
      <w:pPr>
        <w:jc w:val="both"/>
        <w:rPr>
          <w:rFonts w:cstheme="minorHAnsi"/>
          <w:sz w:val="24"/>
          <w:szCs w:val="24"/>
        </w:rPr>
      </w:pPr>
      <w:r w:rsidRPr="00264BA1">
        <w:rPr>
          <w:rFonts w:cstheme="minorHAnsi"/>
          <w:sz w:val="24"/>
          <w:szCs w:val="24"/>
        </w:rPr>
        <w:t>V</w:t>
      </w:r>
      <w:r w:rsidR="00A461F7" w:rsidRPr="00264BA1">
        <w:rPr>
          <w:rFonts w:cstheme="minorHAnsi"/>
          <w:sz w:val="24"/>
          <w:szCs w:val="24"/>
        </w:rPr>
        <w:t xml:space="preserve"> rámci společné inspekce </w:t>
      </w:r>
      <w:r w:rsidR="00400CDD" w:rsidRPr="00264BA1">
        <w:rPr>
          <w:rFonts w:cstheme="minorHAnsi"/>
          <w:sz w:val="24"/>
          <w:szCs w:val="24"/>
        </w:rPr>
        <w:t xml:space="preserve">pak </w:t>
      </w:r>
      <w:r w:rsidR="00CA67E3" w:rsidRPr="00264BA1">
        <w:rPr>
          <w:rFonts w:cstheme="minorHAnsi"/>
          <w:sz w:val="24"/>
          <w:szCs w:val="24"/>
        </w:rPr>
        <w:t xml:space="preserve">proběhla kontrola vybraných lokalit Natura 2000 za pomoci nástroje NIRAM, a to evropsky významných lokalit Větrušické rokle a Karlštejn – </w:t>
      </w:r>
      <w:proofErr w:type="spellStart"/>
      <w:r w:rsidR="00CA67E3" w:rsidRPr="00264BA1">
        <w:rPr>
          <w:rFonts w:cstheme="minorHAnsi"/>
          <w:sz w:val="24"/>
          <w:szCs w:val="24"/>
        </w:rPr>
        <w:t>Koda</w:t>
      </w:r>
      <w:proofErr w:type="spellEnd"/>
      <w:r w:rsidR="00CA67E3" w:rsidRPr="00264BA1">
        <w:rPr>
          <w:rFonts w:cstheme="minorHAnsi"/>
          <w:sz w:val="24"/>
          <w:szCs w:val="24"/>
        </w:rPr>
        <w:t>.</w:t>
      </w:r>
    </w:p>
    <w:p w:rsidR="00E74C93" w:rsidRPr="00264BA1" w:rsidRDefault="001B384E" w:rsidP="00173EC9">
      <w:pPr>
        <w:jc w:val="both"/>
        <w:rPr>
          <w:rFonts w:cstheme="minorHAnsi"/>
          <w:sz w:val="24"/>
          <w:szCs w:val="24"/>
        </w:rPr>
      </w:pPr>
      <w:r w:rsidRPr="00264BA1">
        <w:rPr>
          <w:rFonts w:cstheme="minorHAnsi"/>
          <w:sz w:val="24"/>
          <w:szCs w:val="24"/>
        </w:rPr>
        <w:t xml:space="preserve">Setkání </w:t>
      </w:r>
      <w:r w:rsidR="00673A81" w:rsidRPr="00264BA1">
        <w:rPr>
          <w:rFonts w:cstheme="minorHAnsi"/>
          <w:sz w:val="24"/>
          <w:szCs w:val="24"/>
        </w:rPr>
        <w:t xml:space="preserve">účastníci </w:t>
      </w:r>
      <w:r w:rsidRPr="00264BA1">
        <w:rPr>
          <w:rFonts w:cstheme="minorHAnsi"/>
          <w:sz w:val="24"/>
          <w:szCs w:val="24"/>
        </w:rPr>
        <w:t xml:space="preserve">zakončili diskusí </w:t>
      </w:r>
      <w:r w:rsidR="00641062" w:rsidRPr="00264BA1">
        <w:rPr>
          <w:rFonts w:cstheme="minorHAnsi"/>
          <w:sz w:val="24"/>
          <w:szCs w:val="24"/>
        </w:rPr>
        <w:t xml:space="preserve">a rekapitulací </w:t>
      </w:r>
      <w:r w:rsidRPr="00264BA1">
        <w:rPr>
          <w:rFonts w:cstheme="minorHAnsi"/>
          <w:sz w:val="24"/>
          <w:szCs w:val="24"/>
        </w:rPr>
        <w:t>inspekčních poznatků</w:t>
      </w:r>
      <w:r w:rsidR="00641062" w:rsidRPr="00264BA1">
        <w:rPr>
          <w:rFonts w:cstheme="minorHAnsi"/>
          <w:sz w:val="24"/>
          <w:szCs w:val="24"/>
        </w:rPr>
        <w:t xml:space="preserve"> </w:t>
      </w:r>
      <w:r w:rsidR="00F838FE" w:rsidRPr="00264BA1">
        <w:rPr>
          <w:rFonts w:cstheme="minorHAnsi"/>
          <w:sz w:val="24"/>
          <w:szCs w:val="24"/>
        </w:rPr>
        <w:t xml:space="preserve">a </w:t>
      </w:r>
      <w:r w:rsidR="004525DF" w:rsidRPr="00264BA1">
        <w:rPr>
          <w:rFonts w:cstheme="minorHAnsi"/>
          <w:sz w:val="24"/>
          <w:szCs w:val="24"/>
        </w:rPr>
        <w:t xml:space="preserve">naplánováním příštího setkání pracovní skupiny. </w:t>
      </w:r>
    </w:p>
    <w:p w:rsidR="00264BA1" w:rsidRDefault="00264BA1" w:rsidP="00264BA1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22"/>
        </w:rPr>
      </w:pPr>
    </w:p>
    <w:p w:rsidR="00264BA1" w:rsidRDefault="00264BA1" w:rsidP="00264BA1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22"/>
        </w:rPr>
      </w:pPr>
    </w:p>
    <w:p w:rsidR="00E74C93" w:rsidRPr="00264BA1" w:rsidRDefault="00173EC9" w:rsidP="00264BA1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sz w:val="22"/>
        </w:rPr>
      </w:pPr>
      <w:r w:rsidRPr="00264BA1">
        <w:rPr>
          <w:rFonts w:asciiTheme="minorHAnsi" w:hAnsiTheme="minorHAnsi" w:cstheme="minorHAnsi"/>
          <w:i/>
          <w:sz w:val="22"/>
        </w:rPr>
        <w:t xml:space="preserve">Společná fotografie účastníků workshopu </w:t>
      </w:r>
      <w:r w:rsidR="00B85F8D" w:rsidRPr="00264BA1">
        <w:rPr>
          <w:rFonts w:asciiTheme="minorHAnsi" w:hAnsiTheme="minorHAnsi" w:cstheme="minorHAnsi"/>
          <w:i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</wp:posOffset>
            </wp:positionH>
            <wp:positionV relativeFrom="page">
              <wp:posOffset>5457139</wp:posOffset>
            </wp:positionV>
            <wp:extent cx="5019675" cy="3764280"/>
            <wp:effectExtent l="0" t="0" r="9525" b="7620"/>
            <wp:wrapTopAndBottom/>
            <wp:docPr id="2" name="Obrázek 2" descr="S:\OOVV\Zahraniční vztahy\ČIŽP Zahraniční aktivity 2024\v rámci IMPEL\NIRAM workshop Praha říj24\zpráva a fota\NIRAM foro společ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OVV\Zahraniční vztahy\ČIŽP Zahraniční aktivity 2024\v rámci IMPEL\NIRAM workshop Praha říj24\zpráva a fota\NIRAM foro společn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BA1" w:rsidRDefault="00264BA1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4BA1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5A159F" wp14:editId="7FFC48AE">
            <wp:simplePos x="0" y="0"/>
            <wp:positionH relativeFrom="column">
              <wp:posOffset>0</wp:posOffset>
            </wp:positionH>
            <wp:positionV relativeFrom="paragraph">
              <wp:posOffset>212141</wp:posOffset>
            </wp:positionV>
            <wp:extent cx="5055870" cy="2843530"/>
            <wp:effectExtent l="0" t="0" r="0" b="0"/>
            <wp:wrapNone/>
            <wp:docPr id="1" name="Obrázek 1" descr="C:\Users\barbora.maskova\AppData\Local\Temp\6d563858-be22-466c-b9ca-d0031aa2a728_WhatsApp Unknown 2024-10-14 at 15.59.20.zip.728\WhatsApp Image 2024-10-14 at 15.09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.maskova\AppData\Local\Temp\6d563858-be22-466c-b9ca-d0031aa2a728_WhatsApp Unknown 2024-10-14 at 15.59.20.zip.728\WhatsApp Image 2024-10-14 at 15.09.12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00307D">
      <w:pPr>
        <w:pStyle w:val="Normln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64BA1" w:rsidRDefault="00264BA1" w:rsidP="00264BA1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64BA1" w:rsidRDefault="00264BA1" w:rsidP="00264BA1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0307D" w:rsidRPr="00264BA1" w:rsidRDefault="0000307D" w:rsidP="00264BA1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64BA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Fotografie ze společné inspekce lokalit Natura 2000</w:t>
      </w:r>
    </w:p>
    <w:p w:rsidR="00E613D4" w:rsidRPr="00264BA1" w:rsidRDefault="00E613D4" w:rsidP="0000307D">
      <w:pPr>
        <w:rPr>
          <w:rFonts w:cstheme="minorHAnsi"/>
          <w:i/>
        </w:rPr>
      </w:pPr>
    </w:p>
    <w:p w:rsidR="00253FD9" w:rsidRPr="00264BA1" w:rsidRDefault="0000307D" w:rsidP="0000307D">
      <w:pPr>
        <w:rPr>
          <w:rFonts w:cstheme="minorHAnsi"/>
          <w:i/>
        </w:rPr>
      </w:pPr>
      <w:r w:rsidRPr="00264BA1">
        <w:rPr>
          <w:rFonts w:cstheme="minorHAnsi"/>
          <w:i/>
        </w:rPr>
        <w:t>Zdroj: ČIŽP</w:t>
      </w:r>
      <w:bookmarkStart w:id="0" w:name="_GoBack"/>
      <w:bookmarkEnd w:id="0"/>
    </w:p>
    <w:sectPr w:rsidR="00253FD9" w:rsidRPr="00264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A1" w:rsidRDefault="00264BA1" w:rsidP="00264BA1">
      <w:pPr>
        <w:spacing w:after="0" w:line="240" w:lineRule="auto"/>
      </w:pPr>
      <w:r>
        <w:separator/>
      </w:r>
    </w:p>
  </w:endnote>
  <w:endnote w:type="continuationSeparator" w:id="0">
    <w:p w:rsidR="00264BA1" w:rsidRDefault="00264BA1" w:rsidP="0026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32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64BA1" w:rsidRDefault="00264BA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BA1" w:rsidRDefault="00264B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A1" w:rsidRDefault="00264BA1" w:rsidP="00264BA1">
      <w:pPr>
        <w:spacing w:after="0" w:line="240" w:lineRule="auto"/>
      </w:pPr>
      <w:r>
        <w:separator/>
      </w:r>
    </w:p>
  </w:footnote>
  <w:footnote w:type="continuationSeparator" w:id="0">
    <w:p w:rsidR="00264BA1" w:rsidRDefault="00264BA1" w:rsidP="00264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D9F"/>
    <w:multiLevelType w:val="multilevel"/>
    <w:tmpl w:val="61EE5B82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26C1133"/>
    <w:multiLevelType w:val="multilevel"/>
    <w:tmpl w:val="3AB0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BA111nadpi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936960"/>
    <w:multiLevelType w:val="multilevel"/>
    <w:tmpl w:val="F1AAAAF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CF62F59"/>
    <w:multiLevelType w:val="multilevel"/>
    <w:tmpl w:val="0809001D"/>
    <w:styleLink w:val="Styl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8D"/>
    <w:rsid w:val="0000307D"/>
    <w:rsid w:val="000677E8"/>
    <w:rsid w:val="000B6DF9"/>
    <w:rsid w:val="00145401"/>
    <w:rsid w:val="00173EC9"/>
    <w:rsid w:val="001B384E"/>
    <w:rsid w:val="001F0ED6"/>
    <w:rsid w:val="001F210E"/>
    <w:rsid w:val="00253FD9"/>
    <w:rsid w:val="00264BA1"/>
    <w:rsid w:val="002B29F5"/>
    <w:rsid w:val="002E53A4"/>
    <w:rsid w:val="003479AD"/>
    <w:rsid w:val="003E670F"/>
    <w:rsid w:val="00400CDD"/>
    <w:rsid w:val="004110D9"/>
    <w:rsid w:val="00415357"/>
    <w:rsid w:val="004525DF"/>
    <w:rsid w:val="00466F61"/>
    <w:rsid w:val="004A6233"/>
    <w:rsid w:val="004C518D"/>
    <w:rsid w:val="00504221"/>
    <w:rsid w:val="00544B9A"/>
    <w:rsid w:val="005465A2"/>
    <w:rsid w:val="005579E3"/>
    <w:rsid w:val="0057226F"/>
    <w:rsid w:val="00597F9C"/>
    <w:rsid w:val="005A478A"/>
    <w:rsid w:val="00640369"/>
    <w:rsid w:val="00641062"/>
    <w:rsid w:val="00673A81"/>
    <w:rsid w:val="006841E9"/>
    <w:rsid w:val="0074601E"/>
    <w:rsid w:val="00757D6B"/>
    <w:rsid w:val="00787D60"/>
    <w:rsid w:val="00842797"/>
    <w:rsid w:val="008B428C"/>
    <w:rsid w:val="008C6DB2"/>
    <w:rsid w:val="009379A6"/>
    <w:rsid w:val="00995E93"/>
    <w:rsid w:val="00A210C6"/>
    <w:rsid w:val="00A461F7"/>
    <w:rsid w:val="00A72D23"/>
    <w:rsid w:val="00A9544B"/>
    <w:rsid w:val="00AD2DB9"/>
    <w:rsid w:val="00B77678"/>
    <w:rsid w:val="00B85F8D"/>
    <w:rsid w:val="00BB073A"/>
    <w:rsid w:val="00BB2E49"/>
    <w:rsid w:val="00BE7B4D"/>
    <w:rsid w:val="00C41B6D"/>
    <w:rsid w:val="00C966AA"/>
    <w:rsid w:val="00CA67E3"/>
    <w:rsid w:val="00CB7933"/>
    <w:rsid w:val="00CE45D7"/>
    <w:rsid w:val="00E01BB7"/>
    <w:rsid w:val="00E26E59"/>
    <w:rsid w:val="00E613D4"/>
    <w:rsid w:val="00E74C93"/>
    <w:rsid w:val="00E828A3"/>
    <w:rsid w:val="00E829DF"/>
    <w:rsid w:val="00EE77E9"/>
    <w:rsid w:val="00EF5AE0"/>
    <w:rsid w:val="00F56315"/>
    <w:rsid w:val="00F77811"/>
    <w:rsid w:val="00F838FE"/>
    <w:rsid w:val="00F91CDE"/>
    <w:rsid w:val="00FD00D8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25DA"/>
  <w15:chartTrackingRefBased/>
  <w15:docId w15:val="{478BB745-2C2A-4A0C-BEAC-4ACB9B1B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FD9"/>
    <w:pPr>
      <w:spacing w:line="256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26E59"/>
    <w:pPr>
      <w:keepNext/>
      <w:spacing w:before="240" w:after="60" w:line="360" w:lineRule="auto"/>
      <w:jc w:val="both"/>
      <w:outlineLvl w:val="0"/>
    </w:pPr>
    <w:rPr>
      <w:rFonts w:eastAsia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A111nadpis">
    <w:name w:val="BBA_1.1.1  nadpis"/>
    <w:basedOn w:val="BBA11nadpis"/>
    <w:qFormat/>
    <w:rsid w:val="00E26E59"/>
    <w:pPr>
      <w:numPr>
        <w:ilvl w:val="1"/>
        <w:numId w:val="11"/>
      </w:numPr>
    </w:pPr>
  </w:style>
  <w:style w:type="paragraph" w:customStyle="1" w:styleId="BBA1nadpis">
    <w:name w:val="BBA 1.nadpis"/>
    <w:basedOn w:val="Nadpis1"/>
    <w:qFormat/>
    <w:rsid w:val="00E26E59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E26E59"/>
    <w:rPr>
      <w:rFonts w:eastAsia="Times New Roman"/>
      <w:b/>
      <w:bCs/>
      <w:kern w:val="32"/>
      <w:sz w:val="32"/>
      <w:szCs w:val="32"/>
      <w:lang w:val="x-none" w:eastAsia="x-none"/>
    </w:rPr>
  </w:style>
  <w:style w:type="paragraph" w:customStyle="1" w:styleId="BBA11nadpis">
    <w:name w:val="BBA_1.1 nadpis"/>
    <w:basedOn w:val="BBA1nadpis"/>
    <w:qFormat/>
    <w:rsid w:val="00E26E59"/>
    <w:rPr>
      <w:sz w:val="28"/>
    </w:rPr>
  </w:style>
  <w:style w:type="numbering" w:customStyle="1" w:styleId="Styl7">
    <w:name w:val="Styl7"/>
    <w:uiPriority w:val="99"/>
    <w:rsid w:val="00E26E59"/>
    <w:pPr>
      <w:numPr>
        <w:numId w:val="12"/>
      </w:numPr>
    </w:pPr>
  </w:style>
  <w:style w:type="paragraph" w:customStyle="1" w:styleId="Styl14">
    <w:name w:val="Styl14"/>
    <w:basedOn w:val="Normln"/>
    <w:link w:val="Styl14Char"/>
    <w:qFormat/>
    <w:rsid w:val="00597F9C"/>
    <w:pPr>
      <w:spacing w:after="0" w:line="360" w:lineRule="auto"/>
      <w:jc w:val="both"/>
    </w:pPr>
    <w:rPr>
      <w:b/>
      <w:sz w:val="28"/>
      <w:szCs w:val="24"/>
      <w:lang w:eastAsia="cs-CZ"/>
    </w:rPr>
  </w:style>
  <w:style w:type="character" w:customStyle="1" w:styleId="Styl14Char">
    <w:name w:val="Styl14 Char"/>
    <w:basedOn w:val="Standardnpsmoodstavce"/>
    <w:link w:val="Styl14"/>
    <w:rsid w:val="00597F9C"/>
    <w:rPr>
      <w:b/>
      <w:sz w:val="28"/>
      <w:szCs w:val="24"/>
      <w:lang w:val="cs-CZ" w:eastAsia="cs-CZ"/>
    </w:rPr>
  </w:style>
  <w:style w:type="paragraph" w:customStyle="1" w:styleId="Styl24">
    <w:name w:val="Styl24"/>
    <w:basedOn w:val="Normln"/>
    <w:link w:val="Styl24Char"/>
    <w:qFormat/>
    <w:rsid w:val="00597F9C"/>
    <w:pPr>
      <w:spacing w:after="0" w:line="360" w:lineRule="auto"/>
      <w:jc w:val="both"/>
    </w:pPr>
    <w:rPr>
      <w:b/>
      <w:sz w:val="28"/>
      <w:szCs w:val="24"/>
      <w:lang w:eastAsia="cs-CZ"/>
    </w:rPr>
  </w:style>
  <w:style w:type="character" w:customStyle="1" w:styleId="Styl24Char">
    <w:name w:val="Styl24 Char"/>
    <w:basedOn w:val="Standardnpsmoodstavce"/>
    <w:link w:val="Styl24"/>
    <w:rsid w:val="00597F9C"/>
    <w:rPr>
      <w:b/>
      <w:sz w:val="28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7E3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E7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BA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BA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Žampachová Blanka</dc:creator>
  <cp:keywords/>
  <dc:description/>
  <cp:lastModifiedBy>Mašková Barbora</cp:lastModifiedBy>
  <cp:revision>3</cp:revision>
  <dcterms:created xsi:type="dcterms:W3CDTF">2024-10-15T07:47:00Z</dcterms:created>
  <dcterms:modified xsi:type="dcterms:W3CDTF">2024-10-15T07:57:00Z</dcterms:modified>
</cp:coreProperties>
</file>