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6"/>
        <w:gridCol w:w="6269"/>
      </w:tblGrid>
      <w:tr w:rsidR="00475BD8" w:rsidRPr="00CC2EFF" w:rsidTr="007618EF">
        <w:tc>
          <w:tcPr>
            <w:tcW w:w="8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BD8" w:rsidRDefault="00475BD8" w:rsidP="00247379">
            <w:pPr>
              <w:jc w:val="both"/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Příloha č. 1 </w:t>
            </w: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T</w:t>
            </w:r>
            <w:r w:rsidRPr="00CC2EFF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 xml:space="preserve">oky odpadů, které byly prioritně hodnoceny pro účely dozoru </w:t>
            </w:r>
            <w:r w:rsidR="00D42AD7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 xml:space="preserve">nad </w:t>
            </w:r>
            <w:r w:rsidRPr="00CC2EFF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>PPO (</w:t>
            </w:r>
            <w:r w:rsidR="00D42AD7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>dovoz</w:t>
            </w:r>
            <w:r w:rsidRPr="00CC2EFF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>/</w:t>
            </w:r>
            <w:r w:rsidR="00D42AD7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>vývoz</w:t>
            </w:r>
            <w:r w:rsidRPr="00CC2EFF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>)</w:t>
            </w:r>
          </w:p>
          <w:p w:rsidR="007618EF" w:rsidRPr="00CC2EFF" w:rsidRDefault="007618EF" w:rsidP="0024737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</w:p>
        </w:tc>
      </w:tr>
      <w:tr w:rsidR="00475BD8" w:rsidRPr="00CC2EFF" w:rsidTr="007618EF">
        <w:tc>
          <w:tcPr>
            <w:tcW w:w="2126" w:type="dxa"/>
            <w:tcBorders>
              <w:top w:val="single" w:sz="4" w:space="0" w:color="auto"/>
            </w:tcBorders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Odpad – nejčastější odpadní toky</w:t>
            </w:r>
          </w:p>
        </w:tc>
        <w:tc>
          <w:tcPr>
            <w:tcW w:w="6269" w:type="dxa"/>
            <w:tcBorders>
              <w:top w:val="single" w:sz="4" w:space="0" w:color="auto"/>
            </w:tcBorders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Zahrnuje</w:t>
            </w:r>
          </w:p>
        </w:tc>
      </w:tr>
      <w:tr w:rsidR="00475BD8" w:rsidRPr="00060E13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Odpadní olej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použité oleje (motorový olej, z lodní dopravy, hydraulické kapaliny, kompresorové oleje, oleje z řezání, broušení a válcov</w:t>
            </w:r>
            <w:bookmarkStart w:id="0" w:name="_GoBack"/>
            <w:bookmarkEnd w:id="0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ací), odpad ze zpracování ropy, emulze, odpady z minerálních i syntetických olejů, olej s PCB.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Odpadní chemikálie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Kyseliny / zásady, laboratorní odpad, odpad obsahující rtuť, odpadní barvy, lepidla a inkoust, detergenty, biocidy, rozpouštědla, chladiva, fotochemikálie, výbušné odpady a tlakové lahve, použité katalyzátory. Zahrnuje jak organické, tak anorganické odpady.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Kaly (různého původu)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 z čištění odpadních vod (včetně kalů z komunálních ČOV a průmyslových ČOV), kalů z čištění kanalizace atd. Odpady určeny např. k rekultivacím.</w:t>
            </w:r>
          </w:p>
        </w:tc>
      </w:tr>
      <w:tr w:rsidR="00475BD8" w:rsidRPr="00060E13" w:rsidTr="00133596">
        <w:tc>
          <w:tcPr>
            <w:tcW w:w="2126" w:type="dxa"/>
          </w:tcPr>
          <w:p w:rsidR="00475BD8" w:rsidRPr="00CC2EFF" w:rsidRDefault="00475BD8" w:rsidP="00080AAB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BRO – biologicky rozložitelné odpady a odpady ke zpracování, které budou použity jako hnojivo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 z rostlinných zdrojů (BRKO, údržba městské zeleně, lesnictví a přírodních oblastí, potravinářský průmysl atd.) a ze živočišných zdrojů (včetně kuchyňských odpadů). Odpad určený ke kompostování a anaerobní digesci. Zahrnuje rovněž některé druhy kalů vhodných k využití na ZPF.</w:t>
            </w:r>
          </w:p>
        </w:tc>
      </w:tr>
      <w:tr w:rsidR="00475BD8" w:rsidRPr="00060E13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Odpadní dřevo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Různé zdroje (sběrné dvory a sběr odpadů, železniční pražce, zbytky z dřevovýroby …), ošetřené I neošetřené dřevo k energetickému nebo materiálovému využití.</w:t>
            </w:r>
          </w:p>
        </w:tc>
      </w:tr>
      <w:tr w:rsidR="00475BD8" w:rsidRPr="00060E13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Elektroodpady (OEEZ)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OEEZ z domácností nebo průmyslového původu, včetně zpracovaného OEEZ, včetně spotřebičů, které obsahují látky poškozující ozonovou vrstvu nebo fluorovaných skleníkových plynů.</w:t>
            </w:r>
          </w:p>
          <w:p w:rsidR="00475BD8" w:rsidRPr="00CC2EFF" w:rsidRDefault="00475BD8" w:rsidP="00F01B0A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V některých případech může být součástí kovového odpadu (zejm. v případě zpracovaných OEEZ).</w:t>
            </w:r>
          </w:p>
        </w:tc>
      </w:tr>
      <w:tr w:rsidR="00475BD8" w:rsidRPr="00060E13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Baterie a akumulátory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Přenosné, průmyslové a automobilové. Odpady určeny k materiálovému využití – tříděny podle jejich chemismu nebo způsobu využití.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Autovraky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Nezpracované autovraky, nepojízdná vozidla</w:t>
            </w:r>
          </w:p>
        </w:tc>
      </w:tr>
      <w:tr w:rsidR="00475BD8" w:rsidRPr="00060E13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Kovový odpad (mimo autovraky, OEEZ a baterie)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Kovový šrot z různých zdrojů, včetně zbytků po drcení kabelů odpadu. Dále zahrnuje zpracovaný odpad z autovraků a lodí, baterií a akumulátorů, používaných katalyzátorů, OEEZ.</w:t>
            </w:r>
          </w:p>
        </w:tc>
      </w:tr>
      <w:tr w:rsidR="00475BD8" w:rsidRPr="00060E13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Odpady z metalurgie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Kovové strusky, stěry, stěry, filtrační koláče, odpad z čištění plynu, lití písků, odpad vznikající z povrchové úpravy kovů (fyzikální a mechanické úpravy povrchů, zpracování kovových předmětů, a elektrolytické, chemické nebo termický nanášení kovů krycích vrstev). Zahrnuje odpad ze zpracování minerálů.</w:t>
            </w:r>
          </w:p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Je zde možnost překrytí se stavebním a demoličním odpadem z důvodu používání některých strusek pro stavební účely, kdy se víceméně stejným způsobem recykluje I demoliční odpad.</w:t>
            </w:r>
          </w:p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Některé z těchto zbytků jsou používány k znovuzískání kovů.</w:t>
            </w:r>
          </w:p>
        </w:tc>
      </w:tr>
      <w:tr w:rsidR="00475BD8" w:rsidRPr="00060E13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Stavební a demoliční odpady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Všechny typy stavebních a demoličních odpadů, zejména kamenité části, včetně azbestu, písek z otryskávání, makadam s obsahem asfaltu, vytěžené zeminy apod.</w:t>
            </w:r>
          </w:p>
        </w:tc>
      </w:tr>
    </w:tbl>
    <w:p w:rsidR="00D42AD7" w:rsidRPr="00060E13" w:rsidRDefault="00D42AD7">
      <w:pPr>
        <w:rPr>
          <w:lang w:val="cs-CZ"/>
        </w:rPr>
      </w:pPr>
      <w:r w:rsidRPr="00060E13">
        <w:rPr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6"/>
        <w:gridCol w:w="6269"/>
      </w:tblGrid>
      <w:tr w:rsidR="00475BD8" w:rsidRPr="00060E13" w:rsidTr="00133596">
        <w:tc>
          <w:tcPr>
            <w:tcW w:w="2126" w:type="dxa"/>
          </w:tcPr>
          <w:p w:rsidR="00475BD8" w:rsidRPr="00CC2EFF" w:rsidRDefault="00475BD8" w:rsidP="00205745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lastRenderedPageBreak/>
              <w:t>Zbytky ze spalování odpadu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Popílek a struska (popel), ložní písky z fluidního spalování, použité aktivované uhlí, zbytky z čištění plynů.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Smíšený odpad, zbytkový odpad po úpravě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Směsný průmyslový odpad, komunální odpad, smetí, objemný komunální odpad, odpad ze třídění (např. RDF – </w:t>
            </w:r>
            <w:proofErr w:type="spellStart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refuse</w:t>
            </w:r>
            <w:proofErr w:type="spellEnd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derived</w:t>
            </w:r>
            <w:proofErr w:type="spellEnd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fuel</w:t>
            </w:r>
            <w:proofErr w:type="spellEnd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– palivo z odpadu)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Papír a lepenka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Obalový odpad, tiskoviny, včetně papíru z třídění (např. RDF)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Plasty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Obalové odpady (včetně balení chemických látek), výrobní zbytky, plasty ze stavebního a demoličního odpadu, zemědělských fólie, odpad ze třídění (např. RDF)</w:t>
            </w:r>
          </w:p>
        </w:tc>
      </w:tr>
      <w:tr w:rsidR="00475BD8" w:rsidRPr="00060E13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Pneumatiky</w:t>
            </w:r>
          </w:p>
        </w:tc>
        <w:tc>
          <w:tcPr>
            <w:tcW w:w="6269" w:type="dxa"/>
          </w:tcPr>
          <w:p w:rsidR="00475BD8" w:rsidRPr="00CC2EFF" w:rsidRDefault="007618EF" w:rsidP="007618EF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/>
                <w:sz w:val="20"/>
                <w:szCs w:val="20"/>
                <w:lang w:val="cs-CZ"/>
              </w:rPr>
              <w:t>Odpadní pneumatiky ze z</w:t>
            </w:r>
            <w:r w:rsidR="00475BD8"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pracování autovraků, sběrná místa</w:t>
            </w:r>
            <w:r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apod.</w:t>
            </w:r>
          </w:p>
        </w:tc>
      </w:tr>
      <w:tr w:rsidR="00475BD8" w:rsidRPr="00060E13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Textil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Pocházející z domácností, ale i výrobních zbytků z oděvního, kožedělného a kožešnického průmyslu, použité čisticí textilie atd.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Sklo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Všechny druhy, mimo zářivek 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Zdravotnický odpad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Pocházejí ze zařízení poskytujících zdravotnickou péči, ale také z domácností. Včetně léků s prošlou expirační lhůtou.</w:t>
            </w:r>
          </w:p>
        </w:tc>
      </w:tr>
    </w:tbl>
    <w:p w:rsidR="00475BD8" w:rsidRPr="00CC2EFF" w:rsidRDefault="00475BD8" w:rsidP="00226BE3">
      <w:pPr>
        <w:jc w:val="both"/>
        <w:rPr>
          <w:rFonts w:asciiTheme="minorHAnsi" w:hAnsiTheme="minorHAnsi"/>
          <w:sz w:val="20"/>
          <w:szCs w:val="20"/>
          <w:lang w:val="cs-CZ"/>
        </w:rPr>
      </w:pPr>
    </w:p>
    <w:sectPr w:rsidR="00475BD8" w:rsidRPr="00CC2EFF" w:rsidSect="00520AB9">
      <w:headerReference w:type="default" r:id="rId6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9C" w:rsidRDefault="006E269C" w:rsidP="00520AB9">
      <w:pPr>
        <w:spacing w:after="0" w:line="240" w:lineRule="auto"/>
      </w:pPr>
      <w:r>
        <w:separator/>
      </w:r>
    </w:p>
  </w:endnote>
  <w:endnote w:type="continuationSeparator" w:id="0">
    <w:p w:rsidR="006E269C" w:rsidRDefault="006E269C" w:rsidP="0052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9C" w:rsidRDefault="006E269C" w:rsidP="00520AB9">
      <w:pPr>
        <w:spacing w:after="0" w:line="240" w:lineRule="auto"/>
      </w:pPr>
      <w:r>
        <w:separator/>
      </w:r>
    </w:p>
  </w:footnote>
  <w:footnote w:type="continuationSeparator" w:id="0">
    <w:p w:rsidR="006E269C" w:rsidRDefault="006E269C" w:rsidP="0052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B9" w:rsidRPr="00520AB9" w:rsidRDefault="00520AB9" w:rsidP="00520AB9">
    <w:pPr>
      <w:pStyle w:val="Zpat"/>
      <w:tabs>
        <w:tab w:val="clear" w:pos="4536"/>
        <w:tab w:val="left" w:pos="2268"/>
        <w:tab w:val="left" w:pos="5103"/>
      </w:tabs>
      <w:rPr>
        <w:i/>
        <w:sz w:val="16"/>
        <w:szCs w:val="16"/>
        <w:lang w:val="cs-CZ"/>
      </w:rPr>
    </w:pPr>
    <w:r w:rsidRPr="00520AB9">
      <w:rPr>
        <w:noProof/>
        <w:lang w:val="cs-CZ" w:eastAsia="cs-CZ"/>
      </w:rPr>
      <w:drawing>
        <wp:inline distT="0" distB="0" distL="0" distR="0" wp14:anchorId="7D781B94" wp14:editId="03C6F45B">
          <wp:extent cx="838200" cy="379700"/>
          <wp:effectExtent l="0" t="0" r="0" b="1905"/>
          <wp:docPr id="1" name="obrázek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7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0AB9">
      <w:rPr>
        <w:i/>
        <w:sz w:val="16"/>
        <w:szCs w:val="16"/>
        <w:lang w:val="cs-CZ"/>
      </w:rPr>
      <w:tab/>
    </w:r>
    <w:r w:rsidRPr="00520AB9">
      <w:rPr>
        <w:noProof/>
        <w:lang w:val="cs-CZ" w:eastAsia="cs-CZ"/>
      </w:rPr>
      <w:drawing>
        <wp:inline distT="0" distB="0" distL="0" distR="0" wp14:anchorId="0298F6A4" wp14:editId="413AB22B">
          <wp:extent cx="466725" cy="491289"/>
          <wp:effectExtent l="0" t="0" r="0" b="444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.png"/>
                  <pic:cNvPicPr/>
                </pic:nvPicPr>
                <pic:blipFill>
                  <a:blip r:embed="rId2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9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0AB9">
      <w:rPr>
        <w:i/>
        <w:sz w:val="16"/>
        <w:szCs w:val="16"/>
        <w:lang w:val="cs-CZ"/>
      </w:rPr>
      <w:tab/>
    </w:r>
    <w:r w:rsidRPr="00520AB9">
      <w:rPr>
        <w:i/>
        <w:sz w:val="16"/>
        <w:szCs w:val="16"/>
        <w:lang w:val="cs-CZ"/>
      </w:rPr>
      <w:tab/>
    </w:r>
    <w:r w:rsidRPr="00CC2EFF">
      <w:rPr>
        <w:rFonts w:asciiTheme="minorHAnsi" w:hAnsiTheme="minorHAnsi"/>
        <w:i/>
        <w:sz w:val="16"/>
        <w:szCs w:val="16"/>
        <w:lang w:val="cs-CZ"/>
      </w:rPr>
      <w:t>Plán kontrol přeprav odpadů pro období 20</w:t>
    </w:r>
    <w:r w:rsidR="00060E13">
      <w:rPr>
        <w:rFonts w:asciiTheme="minorHAnsi" w:hAnsiTheme="minorHAnsi"/>
        <w:i/>
        <w:sz w:val="16"/>
        <w:szCs w:val="16"/>
        <w:lang w:val="cs-CZ"/>
      </w:rPr>
      <w:t>20</w:t>
    </w:r>
    <w:r w:rsidRPr="00CC2EFF">
      <w:rPr>
        <w:rFonts w:asciiTheme="minorHAnsi" w:hAnsiTheme="minorHAnsi"/>
        <w:i/>
        <w:sz w:val="16"/>
        <w:szCs w:val="16"/>
        <w:lang w:val="cs-CZ"/>
      </w:rPr>
      <w:t xml:space="preserve"> – 20</w:t>
    </w:r>
    <w:r w:rsidR="00060E13">
      <w:rPr>
        <w:rFonts w:asciiTheme="minorHAnsi" w:hAnsiTheme="minorHAnsi"/>
        <w:i/>
        <w:sz w:val="16"/>
        <w:szCs w:val="16"/>
        <w:lang w:val="cs-CZ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99"/>
    <w:rsid w:val="00047361"/>
    <w:rsid w:val="00060E13"/>
    <w:rsid w:val="00080AAB"/>
    <w:rsid w:val="00133596"/>
    <w:rsid w:val="00133AAE"/>
    <w:rsid w:val="00205745"/>
    <w:rsid w:val="00226BE3"/>
    <w:rsid w:val="00247379"/>
    <w:rsid w:val="003E2C06"/>
    <w:rsid w:val="00475BD8"/>
    <w:rsid w:val="00520AB9"/>
    <w:rsid w:val="00567125"/>
    <w:rsid w:val="005E599E"/>
    <w:rsid w:val="006E269C"/>
    <w:rsid w:val="00735261"/>
    <w:rsid w:val="007618EF"/>
    <w:rsid w:val="00823409"/>
    <w:rsid w:val="0091700B"/>
    <w:rsid w:val="009237CF"/>
    <w:rsid w:val="009B0D0D"/>
    <w:rsid w:val="00AF0825"/>
    <w:rsid w:val="00B64BFA"/>
    <w:rsid w:val="00BD2199"/>
    <w:rsid w:val="00CC2EFF"/>
    <w:rsid w:val="00D42AD7"/>
    <w:rsid w:val="00EF6C7C"/>
    <w:rsid w:val="00F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0F7D"/>
  <w15:docId w15:val="{9ECD1E6D-6CAC-4665-8235-D2BDD1AB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199"/>
    <w:pPr>
      <w:spacing w:after="120"/>
    </w:pPr>
    <w:rPr>
      <w:rFonts w:ascii="Arial" w:hAnsi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2199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2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AB9"/>
    <w:rPr>
      <w:rFonts w:ascii="Arial" w:hAnsi="Arial"/>
      <w:lang w:val="en-GB"/>
    </w:rPr>
  </w:style>
  <w:style w:type="paragraph" w:styleId="Zpat">
    <w:name w:val="footer"/>
    <w:basedOn w:val="Normln"/>
    <w:link w:val="ZpatChar"/>
    <w:uiPriority w:val="99"/>
    <w:unhideWhenUsed/>
    <w:rsid w:val="0052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AB9"/>
    <w:rPr>
      <w:rFonts w:ascii="Arial" w:hAnsi="Arial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500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384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6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190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397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02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2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84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4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347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7997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Zemek</dc:creator>
  <cp:lastModifiedBy>Zemek Martin</cp:lastModifiedBy>
  <cp:revision>11</cp:revision>
  <dcterms:created xsi:type="dcterms:W3CDTF">2016-09-06T07:41:00Z</dcterms:created>
  <dcterms:modified xsi:type="dcterms:W3CDTF">2019-12-13T10:05:00Z</dcterms:modified>
</cp:coreProperties>
</file>