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39F" w:rsidRDefault="004F739F" w:rsidP="004F739F">
      <w:pPr>
        <w:ind w:right="-285"/>
      </w:pPr>
    </w:p>
    <w:p w:rsidR="004F739F" w:rsidRDefault="004F739F" w:rsidP="004F739F">
      <w:pPr>
        <w:ind w:right="-285"/>
      </w:pPr>
      <w:r>
        <w:rPr>
          <w:i/>
          <w:noProof/>
          <w:u w:val="single"/>
        </w:rPr>
        <w:drawing>
          <wp:anchor distT="0" distB="0" distL="114300" distR="114300" simplePos="0" relativeHeight="251659264" behindDoc="1" locked="1" layoutInCell="0" allowOverlap="1" wp14:anchorId="62AECAC4" wp14:editId="66A59E56">
            <wp:simplePos x="0" y="0"/>
            <wp:positionH relativeFrom="page">
              <wp:posOffset>457200</wp:posOffset>
            </wp:positionH>
            <wp:positionV relativeFrom="paragraph">
              <wp:posOffset>-534035</wp:posOffset>
            </wp:positionV>
            <wp:extent cx="1692275" cy="633730"/>
            <wp:effectExtent l="0" t="0" r="0" b="0"/>
            <wp:wrapNone/>
            <wp:docPr id="2" name="obrázek 2" descr="CIZP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ZP_c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39F" w:rsidRDefault="004F739F" w:rsidP="004F739F">
      <w:pPr>
        <w:ind w:right="-285"/>
      </w:pPr>
    </w:p>
    <w:p w:rsidR="004F739F" w:rsidRDefault="004F739F" w:rsidP="004F739F">
      <w:pPr>
        <w:pStyle w:val="Zpa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Oblastní </w:t>
      </w:r>
      <w:proofErr w:type="gramStart"/>
      <w:r>
        <w:rPr>
          <w:rFonts w:ascii="Arial" w:hAnsi="Arial"/>
          <w:b/>
          <w:sz w:val="16"/>
        </w:rPr>
        <w:t>inspektorát  Olomouc</w:t>
      </w:r>
      <w:proofErr w:type="gramEnd"/>
    </w:p>
    <w:p w:rsidR="004F739F" w:rsidRDefault="004F739F" w:rsidP="004F739F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Tovární 41, </w:t>
      </w:r>
      <w:proofErr w:type="gramStart"/>
      <w:r>
        <w:rPr>
          <w:rFonts w:ascii="Arial" w:hAnsi="Arial"/>
          <w:sz w:val="16"/>
        </w:rPr>
        <w:t>772 00  Olomouc</w:t>
      </w:r>
      <w:proofErr w:type="gramEnd"/>
      <w:r>
        <w:rPr>
          <w:rFonts w:ascii="Arial" w:hAnsi="Arial"/>
          <w:sz w:val="16"/>
        </w:rPr>
        <w:t>, tel.: 585 243 410</w:t>
      </w:r>
    </w:p>
    <w:p w:rsidR="004F739F" w:rsidRDefault="004F739F" w:rsidP="004F739F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IČ: 41 69 32 05, e-mail: </w:t>
      </w:r>
      <w:r w:rsidRPr="00E6699D">
        <w:rPr>
          <w:rFonts w:ascii="Arial" w:hAnsi="Arial"/>
          <w:sz w:val="16"/>
        </w:rPr>
        <w:t>public_ol@cizp.cz</w:t>
      </w:r>
    </w:p>
    <w:p w:rsidR="004F739F" w:rsidRPr="00C41F71" w:rsidRDefault="004F739F" w:rsidP="004F739F">
      <w:pPr>
        <w:pStyle w:val="Zpat"/>
        <w:rPr>
          <w:rFonts w:ascii="Arial" w:hAnsi="Arial" w:cs="Arial"/>
          <w:color w:val="FFFF00"/>
        </w:rPr>
      </w:pPr>
      <w:r w:rsidRPr="00C41F71">
        <w:rPr>
          <w:rFonts w:ascii="Arial" w:hAnsi="Arial" w:cs="Arial"/>
          <w:sz w:val="16"/>
          <w:szCs w:val="16"/>
        </w:rPr>
        <w:t>ID datové schránky: k93dzrd</w:t>
      </w:r>
    </w:p>
    <w:p w:rsidR="004F739F" w:rsidRPr="0091601B" w:rsidRDefault="004F739F" w:rsidP="004F739F">
      <w:pPr>
        <w:tabs>
          <w:tab w:val="left" w:pos="6379"/>
        </w:tabs>
        <w:rPr>
          <w:b/>
          <w:sz w:val="22"/>
        </w:rPr>
      </w:pPr>
      <w:r>
        <w:rPr>
          <w:color w:val="FFFF00"/>
        </w:rPr>
        <w:tab/>
      </w:r>
    </w:p>
    <w:p w:rsidR="004F739F" w:rsidRDefault="004F739F" w:rsidP="004F739F">
      <w:pPr>
        <w:pStyle w:val="Nzev"/>
        <w:tabs>
          <w:tab w:val="left" w:pos="5220"/>
        </w:tabs>
        <w:jc w:val="left"/>
        <w:rPr>
          <w:b w:val="0"/>
          <w:sz w:val="22"/>
        </w:rPr>
      </w:pPr>
      <w:r>
        <w:rPr>
          <w:sz w:val="22"/>
        </w:rPr>
        <w:tab/>
      </w:r>
    </w:p>
    <w:p w:rsidR="004F739F" w:rsidRDefault="004F739F" w:rsidP="004F739F">
      <w:pPr>
        <w:pStyle w:val="Nzev"/>
        <w:rPr>
          <w:sz w:val="22"/>
        </w:rPr>
      </w:pPr>
    </w:p>
    <w:p w:rsidR="004F739F" w:rsidRDefault="004F739F" w:rsidP="004F739F">
      <w:pPr>
        <w:pStyle w:val="Nzev"/>
        <w:rPr>
          <w:sz w:val="22"/>
        </w:rPr>
      </w:pPr>
    </w:p>
    <w:p w:rsidR="004F739F" w:rsidRDefault="004F739F" w:rsidP="004F739F">
      <w:pPr>
        <w:pStyle w:val="Nzev"/>
        <w:rPr>
          <w:sz w:val="22"/>
        </w:rPr>
      </w:pPr>
    </w:p>
    <w:p w:rsidR="004F739F" w:rsidRDefault="004F739F" w:rsidP="004F739F">
      <w:pPr>
        <w:pStyle w:val="Zhlav"/>
        <w:tabs>
          <w:tab w:val="clear" w:pos="4536"/>
          <w:tab w:val="clear" w:pos="9072"/>
          <w:tab w:val="left" w:pos="1985"/>
          <w:tab w:val="left" w:pos="5529"/>
          <w:tab w:val="left" w:pos="7655"/>
        </w:tabs>
        <w:rPr>
          <w:rFonts w:ascii="Arial" w:hAnsi="Arial"/>
          <w:sz w:val="16"/>
        </w:rPr>
      </w:pPr>
    </w:p>
    <w:p w:rsidR="004F739F" w:rsidRDefault="004F739F" w:rsidP="004F739F">
      <w:pPr>
        <w:pStyle w:val="Zhlav"/>
        <w:tabs>
          <w:tab w:val="clear" w:pos="4536"/>
          <w:tab w:val="clear" w:pos="9072"/>
          <w:tab w:val="left" w:pos="1985"/>
          <w:tab w:val="left" w:pos="5529"/>
          <w:tab w:val="left" w:pos="7655"/>
        </w:tabs>
        <w:rPr>
          <w:rFonts w:ascii="Arial" w:hAnsi="Arial"/>
          <w:sz w:val="16"/>
        </w:rPr>
      </w:pPr>
    </w:p>
    <w:p w:rsidR="004F739F" w:rsidRDefault="004F739F" w:rsidP="004F739F">
      <w:pPr>
        <w:pStyle w:val="Zhlav"/>
        <w:tabs>
          <w:tab w:val="clear" w:pos="4536"/>
          <w:tab w:val="clear" w:pos="9072"/>
          <w:tab w:val="left" w:pos="1985"/>
          <w:tab w:val="left" w:pos="5529"/>
          <w:tab w:val="left" w:pos="7655"/>
        </w:tabs>
        <w:rPr>
          <w:rFonts w:ascii="Arial" w:hAnsi="Arial"/>
          <w:sz w:val="16"/>
        </w:rPr>
      </w:pPr>
    </w:p>
    <w:p w:rsidR="004F739F" w:rsidRDefault="004F739F" w:rsidP="004F739F">
      <w:pPr>
        <w:pStyle w:val="Zhlav"/>
        <w:tabs>
          <w:tab w:val="clear" w:pos="4536"/>
          <w:tab w:val="clear" w:pos="9072"/>
          <w:tab w:val="left" w:pos="1985"/>
          <w:tab w:val="left" w:pos="5529"/>
          <w:tab w:val="left" w:pos="7655"/>
        </w:tabs>
        <w:rPr>
          <w:rFonts w:ascii="Arial" w:hAnsi="Arial"/>
          <w:sz w:val="16"/>
        </w:rPr>
      </w:pPr>
    </w:p>
    <w:p w:rsidR="004F739F" w:rsidRDefault="004F739F" w:rsidP="004F739F">
      <w:pPr>
        <w:pStyle w:val="Zhlav"/>
        <w:tabs>
          <w:tab w:val="clear" w:pos="4536"/>
          <w:tab w:val="clear" w:pos="9072"/>
          <w:tab w:val="left" w:pos="1985"/>
          <w:tab w:val="left" w:pos="5529"/>
          <w:tab w:val="left" w:pos="7655"/>
        </w:tabs>
        <w:rPr>
          <w:rFonts w:ascii="Arial" w:hAnsi="Arial"/>
          <w:sz w:val="16"/>
        </w:rPr>
      </w:pPr>
    </w:p>
    <w:p w:rsidR="004F739F" w:rsidRDefault="004F739F" w:rsidP="004F739F">
      <w:pPr>
        <w:pStyle w:val="Zhlav"/>
        <w:tabs>
          <w:tab w:val="clear" w:pos="4536"/>
          <w:tab w:val="clear" w:pos="9072"/>
          <w:tab w:val="left" w:pos="1985"/>
          <w:tab w:val="left" w:pos="5529"/>
          <w:tab w:val="left" w:pos="7655"/>
        </w:tabs>
        <w:rPr>
          <w:rFonts w:ascii="Arial" w:hAnsi="Arial"/>
          <w:sz w:val="16"/>
        </w:rPr>
      </w:pPr>
    </w:p>
    <w:p w:rsidR="004F739F" w:rsidRDefault="004F739F" w:rsidP="004F739F">
      <w:pPr>
        <w:pStyle w:val="Zhlav"/>
        <w:tabs>
          <w:tab w:val="clear" w:pos="4536"/>
          <w:tab w:val="clear" w:pos="9072"/>
          <w:tab w:val="left" w:pos="1985"/>
          <w:tab w:val="left" w:pos="5529"/>
          <w:tab w:val="left" w:pos="7655"/>
        </w:tabs>
        <w:rPr>
          <w:rFonts w:ascii="Arial" w:hAnsi="Arial"/>
          <w:sz w:val="16"/>
        </w:rPr>
      </w:pPr>
    </w:p>
    <w:p w:rsidR="004F739F" w:rsidRDefault="004F739F" w:rsidP="004F739F">
      <w:pPr>
        <w:pStyle w:val="Zhlav"/>
        <w:tabs>
          <w:tab w:val="clear" w:pos="4536"/>
          <w:tab w:val="clear" w:pos="9072"/>
          <w:tab w:val="left" w:pos="1985"/>
          <w:tab w:val="left" w:pos="5760"/>
          <w:tab w:val="left" w:pos="7655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Váš dopis zn. / ze dne:</w:t>
      </w:r>
      <w:r>
        <w:rPr>
          <w:rFonts w:ascii="Arial" w:hAnsi="Arial"/>
          <w:sz w:val="16"/>
        </w:rPr>
        <w:tab/>
        <w:t>Naše značka:</w:t>
      </w:r>
      <w:r>
        <w:rPr>
          <w:rFonts w:ascii="Arial" w:hAnsi="Arial"/>
          <w:sz w:val="16"/>
        </w:rPr>
        <w:tab/>
        <w:t>Vyřizuje / linka:</w:t>
      </w:r>
      <w:r>
        <w:rPr>
          <w:rFonts w:ascii="Arial" w:hAnsi="Arial"/>
          <w:sz w:val="16"/>
        </w:rPr>
        <w:tab/>
        <w:t>Místo a datum:</w:t>
      </w:r>
    </w:p>
    <w:p w:rsidR="004F739F" w:rsidRDefault="004F739F" w:rsidP="004F739F">
      <w:pPr>
        <w:pStyle w:val="Zhlav"/>
        <w:tabs>
          <w:tab w:val="clear" w:pos="4536"/>
          <w:tab w:val="clear" w:pos="9072"/>
          <w:tab w:val="left" w:pos="1985"/>
          <w:tab w:val="left" w:pos="5760"/>
          <w:tab w:val="left" w:pos="7655"/>
        </w:tabs>
        <w:ind w:firstLine="1985"/>
      </w:pPr>
      <w:r w:rsidRPr="00E821A3">
        <w:t>ČIŽP/48/OOV/SR01</w:t>
      </w:r>
      <w:r w:rsidRPr="00457B2B">
        <w:rPr>
          <w:color w:val="FF0000"/>
        </w:rPr>
        <w:t>/0632284.004/16/OMO</w:t>
      </w:r>
      <w:r>
        <w:tab/>
        <w:t xml:space="preserve">Mgr. Kotouč/63    </w:t>
      </w:r>
      <w:r>
        <w:tab/>
        <w:t>Olomouc 11. 3. 2016</w:t>
      </w:r>
    </w:p>
    <w:p w:rsidR="004F739F" w:rsidRDefault="004F739F" w:rsidP="004F739F"/>
    <w:p w:rsidR="004F739F" w:rsidRDefault="004F739F" w:rsidP="004F739F">
      <w:pPr>
        <w:pStyle w:val="Zkladntext"/>
        <w:jc w:val="center"/>
        <w:rPr>
          <w:b/>
        </w:rPr>
      </w:pPr>
    </w:p>
    <w:p w:rsidR="004F739F" w:rsidRPr="00120ABB" w:rsidRDefault="004F739F" w:rsidP="004F739F">
      <w:pPr>
        <w:pStyle w:val="Zkladntext"/>
        <w:jc w:val="center"/>
        <w:rPr>
          <w:b/>
          <w:sz w:val="32"/>
          <w:szCs w:val="32"/>
        </w:rPr>
      </w:pPr>
      <w:r w:rsidRPr="00120ABB">
        <w:rPr>
          <w:b/>
          <w:sz w:val="32"/>
          <w:szCs w:val="32"/>
        </w:rPr>
        <w:t>VEŘEJN</w:t>
      </w:r>
      <w:r>
        <w:rPr>
          <w:b/>
          <w:sz w:val="32"/>
          <w:szCs w:val="32"/>
        </w:rPr>
        <w:t>Á</w:t>
      </w:r>
      <w:r w:rsidRPr="00120ABB">
        <w:rPr>
          <w:b/>
          <w:sz w:val="32"/>
          <w:szCs w:val="32"/>
        </w:rPr>
        <w:t xml:space="preserve"> VYHLÁŠK</w:t>
      </w:r>
      <w:r>
        <w:rPr>
          <w:b/>
          <w:sz w:val="32"/>
          <w:szCs w:val="32"/>
        </w:rPr>
        <w:t>A</w:t>
      </w:r>
    </w:p>
    <w:p w:rsidR="004F739F" w:rsidRDefault="004F739F" w:rsidP="004F739F">
      <w:pPr>
        <w:pStyle w:val="Zkladntext"/>
        <w:rPr>
          <w:b/>
        </w:rPr>
      </w:pPr>
    </w:p>
    <w:p w:rsidR="004F739F" w:rsidRDefault="004F739F" w:rsidP="004F739F">
      <w:pPr>
        <w:pStyle w:val="Zkladntext"/>
        <w:rPr>
          <w:b/>
        </w:rPr>
      </w:pPr>
      <w:r>
        <w:rPr>
          <w:b/>
        </w:rPr>
        <w:t xml:space="preserve">vyrozumění o pokračování řízení vedeného pod </w:t>
      </w:r>
      <w:proofErr w:type="spellStart"/>
      <w:r>
        <w:rPr>
          <w:b/>
        </w:rPr>
        <w:t>sp</w:t>
      </w:r>
      <w:proofErr w:type="spellEnd"/>
      <w:r>
        <w:rPr>
          <w:b/>
        </w:rPr>
        <w:t xml:space="preserve">. značkou </w:t>
      </w:r>
      <w:r w:rsidRPr="00716DE0">
        <w:rPr>
          <w:b/>
        </w:rPr>
        <w:t>ČIŽP/48/OOV/SR01/</w:t>
      </w:r>
      <w:r>
        <w:rPr>
          <w:b/>
        </w:rPr>
        <w:t xml:space="preserve">0632284 </w:t>
      </w:r>
      <w:r w:rsidRPr="00716DE0">
        <w:rPr>
          <w:b/>
          <w:bCs/>
        </w:rPr>
        <w:t>ve</w:t>
      </w:r>
      <w:r>
        <w:rPr>
          <w:b/>
          <w:bCs/>
        </w:rPr>
        <w:t> </w:t>
      </w:r>
      <w:r>
        <w:rPr>
          <w:b/>
        </w:rPr>
        <w:t xml:space="preserve">věci opatření k nápravě v areálu společnosti FARMAK, a.s., spojené s rozšířením seznamu účastníků tohoto správního řízení </w:t>
      </w:r>
    </w:p>
    <w:p w:rsidR="004F739F" w:rsidRDefault="004F739F" w:rsidP="004F739F">
      <w:pPr>
        <w:pStyle w:val="Zkladntext"/>
        <w:rPr>
          <w:bCs/>
        </w:rPr>
      </w:pPr>
    </w:p>
    <w:p w:rsidR="004F739F" w:rsidRDefault="004F739F" w:rsidP="004F739F">
      <w:pPr>
        <w:pStyle w:val="Zkladntext"/>
        <w:rPr>
          <w:bCs/>
        </w:rPr>
      </w:pPr>
    </w:p>
    <w:p w:rsidR="004F739F" w:rsidRDefault="004F739F" w:rsidP="004F739F">
      <w:pPr>
        <w:pStyle w:val="Zkladntext"/>
        <w:rPr>
          <w:color w:val="000000"/>
        </w:rPr>
      </w:pPr>
      <w:r>
        <w:t xml:space="preserve">Předmět řízení: </w:t>
      </w:r>
      <w:r>
        <w:tab/>
      </w:r>
      <w:r>
        <w:tab/>
        <w:t xml:space="preserve">správní řízení </w:t>
      </w:r>
      <w:r>
        <w:rPr>
          <w:color w:val="000000"/>
        </w:rPr>
        <w:t>ve věci vydání nového rozhodnutí opatření k nápravě</w:t>
      </w:r>
    </w:p>
    <w:p w:rsidR="004F739F" w:rsidRPr="00EB6BEC" w:rsidRDefault="004F739F" w:rsidP="004F739F">
      <w:pPr>
        <w:pStyle w:val="Zkladntext"/>
        <w:rPr>
          <w:sz w:val="16"/>
          <w:szCs w:val="16"/>
        </w:rPr>
      </w:pPr>
    </w:p>
    <w:p w:rsidR="004F739F" w:rsidRDefault="004F739F" w:rsidP="004F739F">
      <w:pPr>
        <w:pStyle w:val="Zkladntext"/>
      </w:pPr>
      <w:r>
        <w:t xml:space="preserve">Oprávněná úřední osoba: </w:t>
      </w:r>
      <w:r>
        <w:tab/>
        <w:t>RNDr. Jana Bernátová, vedoucí oddělení ochrany vod</w:t>
      </w:r>
    </w:p>
    <w:p w:rsidR="004F739F" w:rsidRDefault="004F739F" w:rsidP="004F739F">
      <w:pPr>
        <w:pStyle w:val="Zkladntext"/>
      </w:pPr>
      <w:r>
        <w:tab/>
      </w:r>
      <w:r>
        <w:tab/>
      </w:r>
      <w:r>
        <w:tab/>
      </w:r>
      <w:r>
        <w:tab/>
        <w:t>Mgr. Martin Kotouč, inspektor oddělení ochrany vod</w:t>
      </w:r>
    </w:p>
    <w:p w:rsidR="004F739F" w:rsidRDefault="004F739F" w:rsidP="004F739F">
      <w:pPr>
        <w:pStyle w:val="Zkladntext"/>
        <w:rPr>
          <w:bCs/>
        </w:rPr>
      </w:pPr>
    </w:p>
    <w:p w:rsidR="004F739F" w:rsidRDefault="004F739F" w:rsidP="004F739F">
      <w:pPr>
        <w:pStyle w:val="Zkladntext"/>
        <w:rPr>
          <w:bCs/>
        </w:rPr>
      </w:pPr>
    </w:p>
    <w:p w:rsidR="004F739F" w:rsidRDefault="004F739F" w:rsidP="004F739F">
      <w:pPr>
        <w:pStyle w:val="Zkladntext"/>
        <w:rPr>
          <w:bCs/>
        </w:rPr>
      </w:pPr>
    </w:p>
    <w:p w:rsidR="004F739F" w:rsidRDefault="004F739F" w:rsidP="004F739F">
      <w:pPr>
        <w:pStyle w:val="Zkladntext"/>
      </w:pPr>
      <w:r>
        <w:rPr>
          <w:bCs/>
        </w:rPr>
        <w:t>Česká inspekce životního prostředí,</w:t>
      </w:r>
      <w:r>
        <w:t xml:space="preserve"> oblastní inspektorát Olomouc (dále také „ČIŽP OI Olomouc“ nebo „ČIŽP“), jako příslušný správní orgán podle </w:t>
      </w:r>
      <w:proofErr w:type="spellStart"/>
      <w:r>
        <w:t>ust</w:t>
      </w:r>
      <w:proofErr w:type="spellEnd"/>
      <w:r>
        <w:t xml:space="preserve">. § 104 odst. 1 a </w:t>
      </w:r>
      <w:proofErr w:type="spellStart"/>
      <w:r>
        <w:t>ust</w:t>
      </w:r>
      <w:proofErr w:type="spellEnd"/>
      <w:r>
        <w:t>. § 112 zákona č. 254/2001 Sb., o vodách a o změně některých zákonů (vodní zákon), ve znění pozdějších předpisů (dále jen „vodní zákon“),</w:t>
      </w:r>
    </w:p>
    <w:p w:rsidR="004F739F" w:rsidRDefault="004F739F" w:rsidP="004F739F">
      <w:pPr>
        <w:pStyle w:val="Zkladntext"/>
        <w:rPr>
          <w:sz w:val="20"/>
        </w:rPr>
      </w:pPr>
    </w:p>
    <w:p w:rsidR="004F739F" w:rsidRPr="0091601B" w:rsidRDefault="004F739F" w:rsidP="004F739F">
      <w:pPr>
        <w:pStyle w:val="Zkladntext"/>
        <w:rPr>
          <w:sz w:val="20"/>
        </w:rPr>
      </w:pPr>
    </w:p>
    <w:p w:rsidR="004F739F" w:rsidRPr="00C47178" w:rsidRDefault="004F739F" w:rsidP="004F739F">
      <w:pPr>
        <w:jc w:val="center"/>
        <w:rPr>
          <w:b/>
          <w:sz w:val="26"/>
        </w:rPr>
      </w:pPr>
      <w:r>
        <w:rPr>
          <w:b/>
          <w:sz w:val="26"/>
        </w:rPr>
        <w:t xml:space="preserve">oznamuje </w:t>
      </w:r>
      <w:r w:rsidRPr="00C47178">
        <w:rPr>
          <w:b/>
          <w:sz w:val="26"/>
        </w:rPr>
        <w:t xml:space="preserve"> </w:t>
      </w:r>
    </w:p>
    <w:p w:rsidR="004F739F" w:rsidRDefault="004F739F" w:rsidP="004F739F">
      <w:pPr>
        <w:jc w:val="both"/>
        <w:rPr>
          <w:sz w:val="16"/>
          <w:szCs w:val="16"/>
        </w:rPr>
      </w:pPr>
    </w:p>
    <w:p w:rsidR="004F739F" w:rsidRPr="00582BFE" w:rsidRDefault="004F739F" w:rsidP="004F739F">
      <w:pPr>
        <w:jc w:val="both"/>
        <w:rPr>
          <w:sz w:val="16"/>
          <w:szCs w:val="16"/>
        </w:rPr>
      </w:pPr>
    </w:p>
    <w:p w:rsidR="004F739F" w:rsidRDefault="004F739F" w:rsidP="004F739F">
      <w:pPr>
        <w:pStyle w:val="Zkladntext3"/>
        <w:rPr>
          <w:b w:val="0"/>
        </w:rPr>
      </w:pPr>
      <w:r w:rsidRPr="00983E5D">
        <w:rPr>
          <w:b w:val="0"/>
        </w:rPr>
        <w:t xml:space="preserve">dle </w:t>
      </w:r>
      <w:proofErr w:type="spellStart"/>
      <w:r w:rsidRPr="00983E5D">
        <w:rPr>
          <w:b w:val="0"/>
        </w:rPr>
        <w:t>ust</w:t>
      </w:r>
      <w:proofErr w:type="spellEnd"/>
      <w:r w:rsidRPr="00983E5D">
        <w:rPr>
          <w:b w:val="0"/>
        </w:rPr>
        <w:t xml:space="preserve">. § </w:t>
      </w:r>
      <w:r>
        <w:rPr>
          <w:b w:val="0"/>
        </w:rPr>
        <w:t xml:space="preserve">47 odst. 1 a § </w:t>
      </w:r>
      <w:r w:rsidRPr="00983E5D">
        <w:rPr>
          <w:b w:val="0"/>
        </w:rPr>
        <w:t xml:space="preserve">65 odst. 2 </w:t>
      </w:r>
      <w:r w:rsidRPr="00120ABB">
        <w:rPr>
          <w:b w:val="0"/>
        </w:rPr>
        <w:t>zákona č. 500/2004 Sb., správní řád, ve znění pozdějších předpisů (dále jen „správní řád“)</w:t>
      </w:r>
      <w:r w:rsidR="003B099F">
        <w:rPr>
          <w:b w:val="0"/>
        </w:rPr>
        <w:t>,</w:t>
      </w:r>
      <w:r>
        <w:rPr>
          <w:b w:val="0"/>
        </w:rPr>
        <w:t xml:space="preserve"> všem známým účastníkům řízení a dotčeným orgánům </w:t>
      </w:r>
      <w:r w:rsidRPr="00983E5D">
        <w:rPr>
          <w:b w:val="0"/>
        </w:rPr>
        <w:t xml:space="preserve"> </w:t>
      </w:r>
      <w:r w:rsidRPr="00CA34F5">
        <w:rPr>
          <w:b w:val="0"/>
          <w:u w:val="single"/>
        </w:rPr>
        <w:t>pokračování ve správním řízení</w:t>
      </w:r>
      <w:r w:rsidRPr="00983E5D">
        <w:rPr>
          <w:b w:val="0"/>
        </w:rPr>
        <w:t xml:space="preserve"> zahájeném úkonem </w:t>
      </w:r>
      <w:proofErr w:type="gramStart"/>
      <w:r w:rsidRPr="00983E5D">
        <w:rPr>
          <w:b w:val="0"/>
        </w:rPr>
        <w:t>č.j.</w:t>
      </w:r>
      <w:proofErr w:type="gramEnd"/>
      <w:r w:rsidRPr="00983E5D">
        <w:rPr>
          <w:b w:val="0"/>
        </w:rPr>
        <w:t> ČIŽP/48/OOV/SR01/0632284.001/</w:t>
      </w:r>
      <w:r>
        <w:rPr>
          <w:b w:val="0"/>
        </w:rPr>
        <w:t xml:space="preserve"> </w:t>
      </w:r>
      <w:r w:rsidRPr="00983E5D">
        <w:rPr>
          <w:b w:val="0"/>
        </w:rPr>
        <w:t xml:space="preserve">13/OMO ze dne 28. 8. 2013 ve věci změny plnění opatření k odstranění závadného stavu v areálu společnosti FARMAK, a.s., </w:t>
      </w:r>
    </w:p>
    <w:p w:rsidR="004F739F" w:rsidRDefault="004F739F" w:rsidP="004F739F">
      <w:pPr>
        <w:pStyle w:val="Zkladntext3"/>
        <w:rPr>
          <w:b w:val="0"/>
        </w:rPr>
      </w:pPr>
    </w:p>
    <w:p w:rsidR="004F739F" w:rsidRPr="00983E5D" w:rsidRDefault="004F739F" w:rsidP="004F739F">
      <w:pPr>
        <w:pStyle w:val="Zkladntext3"/>
        <w:rPr>
          <w:b w:val="0"/>
        </w:rPr>
      </w:pPr>
      <w:r w:rsidRPr="00983E5D">
        <w:rPr>
          <w:b w:val="0"/>
        </w:rPr>
        <w:t>vedeném se subjektem</w:t>
      </w:r>
      <w:r>
        <w:rPr>
          <w:b w:val="0"/>
        </w:rPr>
        <w:t xml:space="preserve"> </w:t>
      </w:r>
      <w:r w:rsidRPr="00983E5D">
        <w:t>FARMAK, a.s.</w:t>
      </w:r>
      <w:r w:rsidRPr="00983E5D">
        <w:rPr>
          <w:b w:val="0"/>
        </w:rPr>
        <w:t>,</w:t>
      </w:r>
      <w:r>
        <w:t xml:space="preserve"> </w:t>
      </w:r>
      <w:r w:rsidRPr="00983E5D">
        <w:rPr>
          <w:b w:val="0"/>
        </w:rPr>
        <w:t>se sídlem</w:t>
      </w:r>
      <w:r>
        <w:t xml:space="preserve"> </w:t>
      </w:r>
      <w:r w:rsidRPr="00983E5D">
        <w:t>Na vlčinci 16/3, Klášterní Hradisko, 779 00  Olomouc, IČ 451 92 961</w:t>
      </w:r>
      <w:r w:rsidRPr="00B845AD">
        <w:rPr>
          <w:b w:val="0"/>
        </w:rPr>
        <w:t xml:space="preserve"> </w:t>
      </w:r>
      <w:r w:rsidRPr="00983E5D">
        <w:rPr>
          <w:b w:val="0"/>
        </w:rPr>
        <w:t>(dále také „společnost“ nebo „FARMAK“ nebo „nabyvatel“</w:t>
      </w:r>
      <w:r w:rsidRPr="00983E5D">
        <w:rPr>
          <w:b w:val="0"/>
          <w:bCs w:val="0"/>
        </w:rPr>
        <w:t>)</w:t>
      </w:r>
      <w:r>
        <w:rPr>
          <w:b w:val="0"/>
        </w:rPr>
        <w:t>.</w:t>
      </w:r>
      <w:r w:rsidRPr="00983E5D">
        <w:rPr>
          <w:b w:val="0"/>
        </w:rPr>
        <w:t xml:space="preserve"> </w:t>
      </w:r>
    </w:p>
    <w:p w:rsidR="004F739F" w:rsidRDefault="004F739F" w:rsidP="004F739F">
      <w:pPr>
        <w:pStyle w:val="Zkladntext3"/>
        <w:rPr>
          <w:sz w:val="16"/>
          <w:szCs w:val="16"/>
        </w:rPr>
      </w:pPr>
    </w:p>
    <w:p w:rsidR="004F739F" w:rsidRDefault="004F739F" w:rsidP="004F739F">
      <w:pPr>
        <w:pStyle w:val="Zkladntext3"/>
        <w:rPr>
          <w:sz w:val="16"/>
          <w:szCs w:val="16"/>
        </w:rPr>
      </w:pPr>
    </w:p>
    <w:p w:rsidR="004F739F" w:rsidRDefault="004F739F" w:rsidP="004F739F">
      <w:pPr>
        <w:pStyle w:val="Zkladntext3"/>
        <w:rPr>
          <w:sz w:val="16"/>
          <w:szCs w:val="16"/>
        </w:rPr>
      </w:pPr>
    </w:p>
    <w:p w:rsidR="004F739F" w:rsidRDefault="004F739F" w:rsidP="004F739F">
      <w:pPr>
        <w:pStyle w:val="Zkladntext3"/>
        <w:rPr>
          <w:sz w:val="16"/>
          <w:szCs w:val="16"/>
        </w:rPr>
      </w:pPr>
    </w:p>
    <w:p w:rsidR="004F739F" w:rsidRDefault="004F739F" w:rsidP="004F739F">
      <w:pPr>
        <w:pStyle w:val="Zkladntext3"/>
        <w:rPr>
          <w:sz w:val="16"/>
          <w:szCs w:val="16"/>
        </w:rPr>
      </w:pPr>
    </w:p>
    <w:p w:rsidR="004F739F" w:rsidRDefault="004F739F" w:rsidP="004F739F">
      <w:pPr>
        <w:pStyle w:val="Zkladntext3"/>
        <w:rPr>
          <w:sz w:val="16"/>
          <w:szCs w:val="16"/>
        </w:rPr>
      </w:pPr>
    </w:p>
    <w:p w:rsidR="004F739F" w:rsidRDefault="004F739F" w:rsidP="004F739F">
      <w:pPr>
        <w:jc w:val="both"/>
      </w:pPr>
    </w:p>
    <w:p w:rsidR="004F739F" w:rsidRPr="00587732" w:rsidRDefault="004F739F" w:rsidP="004F739F">
      <w:pPr>
        <w:jc w:val="both"/>
        <w:rPr>
          <w:u w:val="single"/>
        </w:rPr>
      </w:pPr>
      <w:r>
        <w:t>V souladu s usnesením</w:t>
      </w:r>
      <w:r w:rsidRPr="00120ABB">
        <w:t xml:space="preserve"> </w:t>
      </w:r>
      <w:r>
        <w:t xml:space="preserve">ČIŽP </w:t>
      </w:r>
      <w:r w:rsidRPr="00120ABB">
        <w:t>ze dne 21. 2. 2014</w:t>
      </w:r>
      <w:r>
        <w:t xml:space="preserve"> </w:t>
      </w:r>
      <w:r w:rsidRPr="00587732">
        <w:t>byl předložen materiál „</w:t>
      </w:r>
      <w:r w:rsidRPr="00587732">
        <w:rPr>
          <w:i/>
        </w:rPr>
        <w:t>Doplněk aktualizace analýzy rizik ve společnosti FARMAK, a.s.“ (</w:t>
      </w:r>
      <w:r w:rsidRPr="00587732">
        <w:t>dále jen „DAAR“)</w:t>
      </w:r>
      <w:r w:rsidRPr="00587732">
        <w:rPr>
          <w:b/>
        </w:rPr>
        <w:t xml:space="preserve">, </w:t>
      </w:r>
      <w:r w:rsidRPr="00587732">
        <w:t>zpracovaný v červenci 2015 a</w:t>
      </w:r>
      <w:r>
        <w:t> </w:t>
      </w:r>
      <w:r w:rsidRPr="00587732">
        <w:t xml:space="preserve">doplněný v listopadu 2015 osobou odborně způsobilou v oboru hydrogeologie a sanační geologie Ing. Dagmar Bartošovou, č. oprávnění </w:t>
      </w:r>
      <w:r w:rsidRPr="00587732">
        <w:rPr>
          <w:bCs/>
        </w:rPr>
        <w:t xml:space="preserve">1750/2003, </w:t>
      </w:r>
      <w:r w:rsidRPr="00587732">
        <w:rPr>
          <w:u w:val="single"/>
        </w:rPr>
        <w:t>a odpadla tak překážka, pro niž bylo řízení přerušeno</w:t>
      </w:r>
      <w:r>
        <w:rPr>
          <w:u w:val="single"/>
        </w:rPr>
        <w:t>.</w:t>
      </w:r>
    </w:p>
    <w:p w:rsidR="004F739F" w:rsidRDefault="004F739F" w:rsidP="004F739F">
      <w:pPr>
        <w:pStyle w:val="Zkladntext3"/>
      </w:pPr>
    </w:p>
    <w:p w:rsidR="004F739F" w:rsidRDefault="004F739F" w:rsidP="004F739F">
      <w:pPr>
        <w:pStyle w:val="Zkladntext3"/>
        <w:rPr>
          <w:b w:val="0"/>
        </w:rPr>
      </w:pPr>
      <w:r w:rsidRPr="00587732">
        <w:rPr>
          <w:b w:val="0"/>
        </w:rPr>
        <w:t xml:space="preserve">ČIŽP bude pokračovat </w:t>
      </w:r>
      <w:r>
        <w:rPr>
          <w:b w:val="0"/>
        </w:rPr>
        <w:t xml:space="preserve">v řízení </w:t>
      </w:r>
      <w:r w:rsidRPr="00EC3C40">
        <w:rPr>
          <w:b w:val="0"/>
        </w:rPr>
        <w:t>z moci úřední</w:t>
      </w:r>
      <w:r>
        <w:rPr>
          <w:b w:val="0"/>
        </w:rPr>
        <w:t xml:space="preserve"> </w:t>
      </w:r>
      <w:r w:rsidRPr="00587732">
        <w:rPr>
          <w:b w:val="0"/>
        </w:rPr>
        <w:t xml:space="preserve">ve věci vydání nového rozhodnutí dle </w:t>
      </w:r>
      <w:proofErr w:type="spellStart"/>
      <w:r w:rsidRPr="00587732">
        <w:rPr>
          <w:b w:val="0"/>
        </w:rPr>
        <w:t>ust</w:t>
      </w:r>
      <w:proofErr w:type="spellEnd"/>
      <w:r w:rsidRPr="00587732">
        <w:rPr>
          <w:b w:val="0"/>
        </w:rPr>
        <w:t>. § 115 odst. 17 ve</w:t>
      </w:r>
      <w:r>
        <w:rPr>
          <w:b w:val="0"/>
        </w:rPr>
        <w:t> </w:t>
      </w:r>
      <w:r w:rsidRPr="00587732">
        <w:rPr>
          <w:b w:val="0"/>
        </w:rPr>
        <w:t>spojení s </w:t>
      </w:r>
      <w:proofErr w:type="spellStart"/>
      <w:r w:rsidRPr="00587732">
        <w:rPr>
          <w:b w:val="0"/>
        </w:rPr>
        <w:t>ust</w:t>
      </w:r>
      <w:proofErr w:type="spellEnd"/>
      <w:r w:rsidRPr="00587732">
        <w:rPr>
          <w:b w:val="0"/>
        </w:rPr>
        <w:t>. §</w:t>
      </w:r>
      <w:r>
        <w:rPr>
          <w:b w:val="0"/>
        </w:rPr>
        <w:t> </w:t>
      </w:r>
      <w:r w:rsidRPr="00587732">
        <w:rPr>
          <w:b w:val="0"/>
        </w:rPr>
        <w:t>42 odst. 2 vodního zákona, a to na základě aktuálních podkladů</w:t>
      </w:r>
      <w:r>
        <w:rPr>
          <w:b w:val="0"/>
        </w:rPr>
        <w:t xml:space="preserve"> tvořících spis</w:t>
      </w:r>
      <w:r w:rsidRPr="00587732">
        <w:rPr>
          <w:b w:val="0"/>
        </w:rPr>
        <w:t xml:space="preserve">. </w:t>
      </w:r>
    </w:p>
    <w:p w:rsidR="004F739F" w:rsidRDefault="004F739F" w:rsidP="004F739F">
      <w:pPr>
        <w:pStyle w:val="Zkladntext3"/>
        <w:rPr>
          <w:b w:val="0"/>
        </w:rPr>
      </w:pPr>
    </w:p>
    <w:p w:rsidR="004F739F" w:rsidRDefault="004F739F" w:rsidP="004F739F">
      <w:pPr>
        <w:jc w:val="both"/>
      </w:pPr>
      <w:r>
        <w:t>Správní řízení je vedeno ve věci odstranění následků závadného stavu - ekologické zátěže nacházející se</w:t>
      </w:r>
      <w:r w:rsidRPr="00883DDD">
        <w:t xml:space="preserve"> v areálu </w:t>
      </w:r>
      <w:r>
        <w:t>společnosti na</w:t>
      </w:r>
      <w:r w:rsidRPr="00883DDD">
        <w:t xml:space="preserve"> parcelách uvedených na LV č. </w:t>
      </w:r>
      <w:r>
        <w:t>59</w:t>
      </w:r>
      <w:r w:rsidRPr="00AA3219">
        <w:rPr>
          <w:color w:val="FF0000"/>
        </w:rPr>
        <w:t xml:space="preserve"> </w:t>
      </w:r>
      <w:r w:rsidRPr="000E1A3B">
        <w:t xml:space="preserve">a LV </w:t>
      </w:r>
      <w:r>
        <w:t xml:space="preserve">č. </w:t>
      </w:r>
      <w:r w:rsidRPr="000E1A3B">
        <w:t xml:space="preserve">493 </w:t>
      </w:r>
      <w:r>
        <w:t xml:space="preserve">v </w:t>
      </w:r>
      <w:proofErr w:type="spellStart"/>
      <w:r>
        <w:t>k.ú</w:t>
      </w:r>
      <w:proofErr w:type="spellEnd"/>
      <w:r>
        <w:t xml:space="preserve">. </w:t>
      </w:r>
      <w:r w:rsidRPr="000E1A3B">
        <w:t>Klášterní Hradisko města Olomouc</w:t>
      </w:r>
      <w:r>
        <w:t>e</w:t>
      </w:r>
      <w:r w:rsidRPr="00883DDD">
        <w:t xml:space="preserve"> </w:t>
      </w:r>
      <w:r>
        <w:t xml:space="preserve">uvnitř podzemní těsnící stěny (dále také „PTS“ nebo „areál FARMAK“) </w:t>
      </w:r>
      <w:r w:rsidRPr="00586017">
        <w:t xml:space="preserve">a v oblasti vně PTS směrem k řece Moravě a k jímacímu území </w:t>
      </w:r>
      <w:proofErr w:type="spellStart"/>
      <w:r w:rsidRPr="00586017">
        <w:t>Černovír</w:t>
      </w:r>
      <w:proofErr w:type="spellEnd"/>
      <w:r w:rsidRPr="00586017">
        <w:t xml:space="preserve"> </w:t>
      </w:r>
      <w:r>
        <w:t>v </w:t>
      </w:r>
      <w:proofErr w:type="spellStart"/>
      <w:r>
        <w:t>k.ú</w:t>
      </w:r>
      <w:proofErr w:type="spellEnd"/>
      <w:r>
        <w:t xml:space="preserve">. Klášterní Hradisko a </w:t>
      </w:r>
      <w:proofErr w:type="spellStart"/>
      <w:r>
        <w:t>k.ú</w:t>
      </w:r>
      <w:proofErr w:type="spellEnd"/>
      <w:r>
        <w:t xml:space="preserve">. </w:t>
      </w:r>
      <w:proofErr w:type="spellStart"/>
      <w:r>
        <w:t>Černovír</w:t>
      </w:r>
      <w:proofErr w:type="spellEnd"/>
      <w:r>
        <w:t>, viz příloha č. 1 - „Vyznačení zájmové lokality - obytné zóny“. Opatření k nápravě spočívají v následujícím:</w:t>
      </w:r>
    </w:p>
    <w:p w:rsidR="004F739F" w:rsidRDefault="004F739F" w:rsidP="004F739F">
      <w:pPr>
        <w:jc w:val="both"/>
      </w:pPr>
    </w:p>
    <w:p w:rsidR="004F739F" w:rsidRDefault="004F739F" w:rsidP="004F739F">
      <w:pPr>
        <w:pStyle w:val="Zkladntext"/>
        <w:numPr>
          <w:ilvl w:val="0"/>
          <w:numId w:val="2"/>
        </w:numPr>
        <w:tabs>
          <w:tab w:val="clear" w:pos="720"/>
        </w:tabs>
        <w:ind w:left="360"/>
      </w:pPr>
      <w:r w:rsidRPr="00E55846">
        <w:t>Zajistit či odstranit zařízení</w:t>
      </w:r>
      <w:r>
        <w:t xml:space="preserve"> a ohniska znečištění</w:t>
      </w:r>
      <w:r w:rsidRPr="00E55846">
        <w:t>, která jsou, nebo v budoucnu mohou být v areálu FARMAK zdrojem dotací závadných látek do horninového prostředí a</w:t>
      </w:r>
      <w:r>
        <w:t> </w:t>
      </w:r>
      <w:r w:rsidRPr="00E55846">
        <w:t xml:space="preserve">podzemních vod </w:t>
      </w:r>
      <w:r>
        <w:t xml:space="preserve">(zejm. stará chemická kanalizace a podzemní jímky s kontaminovanými zeminami) </w:t>
      </w:r>
      <w:r w:rsidRPr="00E55846">
        <w:t>a</w:t>
      </w:r>
      <w:r>
        <w:t> </w:t>
      </w:r>
      <w:r w:rsidRPr="00E55846">
        <w:t>sanačními pracemi dosáhnout pro oblast nesaturované zóny uvnitř podzemní těsnící stěny (dále jen „PTS“) těchto limitů:</w:t>
      </w:r>
    </w:p>
    <w:p w:rsidR="004F739F" w:rsidRDefault="004F739F" w:rsidP="004F739F">
      <w:pPr>
        <w:pStyle w:val="Zkladntext"/>
        <w:ind w:left="360"/>
      </w:pPr>
    </w:p>
    <w:tbl>
      <w:tblPr>
        <w:tblW w:w="4739" w:type="pct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9"/>
        <w:gridCol w:w="1974"/>
        <w:gridCol w:w="3095"/>
      </w:tblGrid>
      <w:tr w:rsidR="004F739F" w:rsidTr="003B099F">
        <w:trPr>
          <w:trHeight w:val="671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Pr="006B3160" w:rsidRDefault="004F739F" w:rsidP="003B099F">
            <w:pPr>
              <w:jc w:val="center"/>
              <w:rPr>
                <w:b/>
                <w:bCs/>
                <w:color w:val="000000"/>
              </w:rPr>
            </w:pPr>
            <w:r w:rsidRPr="006B3160">
              <w:rPr>
                <w:b/>
                <w:bCs/>
                <w:color w:val="000000"/>
              </w:rPr>
              <w:t>Ukazatel znečištění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39F" w:rsidRPr="006B3160" w:rsidRDefault="004F739F" w:rsidP="003B099F">
            <w:pPr>
              <w:jc w:val="center"/>
              <w:rPr>
                <w:b/>
                <w:bCs/>
                <w:color w:val="000000"/>
              </w:rPr>
            </w:pPr>
            <w:r w:rsidRPr="006B3160">
              <w:rPr>
                <w:b/>
                <w:bCs/>
                <w:color w:val="000000"/>
              </w:rPr>
              <w:t xml:space="preserve">Zeminy </w:t>
            </w:r>
            <w:r w:rsidRPr="006B3160">
              <w:rPr>
                <w:b/>
                <w:bCs/>
                <w:color w:val="000000"/>
              </w:rPr>
              <w:br/>
              <w:t>(mg.kg</w:t>
            </w:r>
            <w:r w:rsidRPr="006B3160">
              <w:rPr>
                <w:b/>
                <w:bCs/>
                <w:color w:val="000000"/>
                <w:vertAlign w:val="superscript"/>
              </w:rPr>
              <w:t>-1</w:t>
            </w:r>
            <w:r w:rsidRPr="006B3160">
              <w:rPr>
                <w:b/>
                <w:bCs/>
                <w:color w:val="000000"/>
              </w:rPr>
              <w:t>)</w:t>
            </w:r>
          </w:p>
        </w:tc>
        <w:tc>
          <w:tcPr>
            <w:tcW w:w="1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39F" w:rsidRPr="006B3160" w:rsidRDefault="004F739F" w:rsidP="003B099F">
            <w:pPr>
              <w:jc w:val="center"/>
              <w:rPr>
                <w:b/>
                <w:bCs/>
                <w:color w:val="000000"/>
              </w:rPr>
            </w:pPr>
            <w:r w:rsidRPr="006B3160">
              <w:rPr>
                <w:b/>
                <w:bCs/>
                <w:color w:val="000000"/>
              </w:rPr>
              <w:t xml:space="preserve">Stavební konstrukce </w:t>
            </w:r>
            <w:r w:rsidRPr="006B3160">
              <w:rPr>
                <w:b/>
                <w:bCs/>
                <w:color w:val="000000"/>
              </w:rPr>
              <w:br/>
              <w:t>(mg.kg</w:t>
            </w:r>
            <w:r w:rsidRPr="006B3160">
              <w:rPr>
                <w:b/>
                <w:bCs/>
                <w:color w:val="000000"/>
                <w:vertAlign w:val="superscript"/>
              </w:rPr>
              <w:t>-1</w:t>
            </w:r>
            <w:r w:rsidRPr="006B3160">
              <w:rPr>
                <w:b/>
                <w:bCs/>
                <w:color w:val="000000"/>
              </w:rPr>
              <w:t>)</w:t>
            </w:r>
          </w:p>
        </w:tc>
      </w:tr>
      <w:tr w:rsidR="004F739F" w:rsidTr="003B099F">
        <w:trPr>
          <w:trHeight w:val="300"/>
        </w:trPr>
        <w:tc>
          <w:tcPr>
            <w:tcW w:w="2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F" w:rsidRPr="006B3160" w:rsidRDefault="004F739F" w:rsidP="003B099F">
            <w:pPr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Pr="006B3160">
              <w:rPr>
                <w:color w:val="000000"/>
              </w:rPr>
              <w:t>inylchlorid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F" w:rsidRPr="006B3160" w:rsidRDefault="004F739F" w:rsidP="003B099F">
            <w:pPr>
              <w:jc w:val="center"/>
              <w:rPr>
                <w:color w:val="000000"/>
              </w:rPr>
            </w:pPr>
            <w:r w:rsidRPr="006B3160">
              <w:rPr>
                <w:color w:val="000000"/>
              </w:rPr>
              <w:t>1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F" w:rsidRPr="006B3160" w:rsidRDefault="004F739F" w:rsidP="003B099F">
            <w:pPr>
              <w:jc w:val="center"/>
              <w:rPr>
                <w:color w:val="000000"/>
              </w:rPr>
            </w:pPr>
            <w:r w:rsidRPr="006B3160">
              <w:rPr>
                <w:color w:val="000000"/>
              </w:rPr>
              <w:t>1</w:t>
            </w:r>
          </w:p>
        </w:tc>
      </w:tr>
      <w:tr w:rsidR="004F739F" w:rsidTr="003B099F">
        <w:trPr>
          <w:trHeight w:val="300"/>
        </w:trPr>
        <w:tc>
          <w:tcPr>
            <w:tcW w:w="2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F" w:rsidRPr="006B3160" w:rsidRDefault="004F739F" w:rsidP="003B099F">
            <w:pPr>
              <w:rPr>
                <w:color w:val="000000"/>
              </w:rPr>
            </w:pPr>
            <w:r w:rsidRPr="006B3160">
              <w:rPr>
                <w:color w:val="000000"/>
              </w:rPr>
              <w:t>cis 1,2-dichlorethen (DCE)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F" w:rsidRPr="006B3160" w:rsidRDefault="004F739F" w:rsidP="003B099F">
            <w:pPr>
              <w:jc w:val="center"/>
              <w:rPr>
                <w:color w:val="000000"/>
              </w:rPr>
            </w:pPr>
            <w:r w:rsidRPr="006B3160">
              <w:rPr>
                <w:color w:val="000000"/>
              </w:rPr>
              <w:t>40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F" w:rsidRPr="006B3160" w:rsidRDefault="004F739F" w:rsidP="003B099F">
            <w:pPr>
              <w:jc w:val="center"/>
              <w:rPr>
                <w:color w:val="000000"/>
              </w:rPr>
            </w:pPr>
            <w:r w:rsidRPr="006B3160">
              <w:rPr>
                <w:color w:val="000000"/>
              </w:rPr>
              <w:t>40</w:t>
            </w:r>
          </w:p>
        </w:tc>
      </w:tr>
      <w:tr w:rsidR="004F739F" w:rsidTr="003B099F">
        <w:trPr>
          <w:trHeight w:val="300"/>
        </w:trPr>
        <w:tc>
          <w:tcPr>
            <w:tcW w:w="2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F" w:rsidRPr="006B3160" w:rsidRDefault="004F739F" w:rsidP="003B099F">
            <w:pPr>
              <w:rPr>
                <w:color w:val="000000"/>
              </w:rPr>
            </w:pPr>
            <w:r w:rsidRPr="006B3160">
              <w:rPr>
                <w:color w:val="000000"/>
              </w:rPr>
              <w:t>1,1,2-trichlorethen (TCE)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F" w:rsidRPr="006B3160" w:rsidRDefault="004F739F" w:rsidP="003B099F">
            <w:pPr>
              <w:jc w:val="center"/>
              <w:rPr>
                <w:color w:val="000000"/>
              </w:rPr>
            </w:pPr>
            <w:r w:rsidRPr="006B3160">
              <w:rPr>
                <w:color w:val="000000"/>
              </w:rPr>
              <w:t>40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F" w:rsidRPr="006B3160" w:rsidRDefault="004F739F" w:rsidP="003B099F">
            <w:pPr>
              <w:jc w:val="center"/>
              <w:rPr>
                <w:color w:val="000000"/>
              </w:rPr>
            </w:pPr>
            <w:r w:rsidRPr="006B3160">
              <w:rPr>
                <w:color w:val="000000"/>
              </w:rPr>
              <w:t>40</w:t>
            </w:r>
          </w:p>
        </w:tc>
      </w:tr>
      <w:tr w:rsidR="004F739F" w:rsidTr="003B099F">
        <w:trPr>
          <w:trHeight w:val="300"/>
        </w:trPr>
        <w:tc>
          <w:tcPr>
            <w:tcW w:w="2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F" w:rsidRPr="006B3160" w:rsidRDefault="004F739F" w:rsidP="003B099F">
            <w:pPr>
              <w:rPr>
                <w:color w:val="000000"/>
              </w:rPr>
            </w:pPr>
            <w:r w:rsidRPr="006B3160">
              <w:rPr>
                <w:color w:val="000000"/>
              </w:rPr>
              <w:t>1,1,2,2-tetrachlorethen (PCE)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F" w:rsidRPr="006B3160" w:rsidRDefault="004F739F" w:rsidP="003B099F">
            <w:pPr>
              <w:jc w:val="center"/>
              <w:rPr>
                <w:color w:val="000000"/>
              </w:rPr>
            </w:pPr>
            <w:r w:rsidRPr="006B3160">
              <w:rPr>
                <w:color w:val="000000"/>
              </w:rPr>
              <w:t>5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F" w:rsidRPr="006B3160" w:rsidRDefault="004F739F" w:rsidP="003B099F">
            <w:pPr>
              <w:jc w:val="center"/>
              <w:rPr>
                <w:color w:val="000000"/>
              </w:rPr>
            </w:pPr>
            <w:r w:rsidRPr="006B3160">
              <w:rPr>
                <w:color w:val="000000"/>
              </w:rPr>
              <w:t>5</w:t>
            </w:r>
          </w:p>
        </w:tc>
      </w:tr>
      <w:tr w:rsidR="004F739F" w:rsidTr="003B099F">
        <w:trPr>
          <w:trHeight w:val="300"/>
        </w:trPr>
        <w:tc>
          <w:tcPr>
            <w:tcW w:w="2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F" w:rsidRPr="006B3160" w:rsidRDefault="004F739F" w:rsidP="003B099F">
            <w:pPr>
              <w:rPr>
                <w:color w:val="000000"/>
              </w:rPr>
            </w:pPr>
            <w:r>
              <w:rPr>
                <w:color w:val="000000"/>
              </w:rPr>
              <w:t>b</w:t>
            </w:r>
            <w:r w:rsidRPr="006B3160">
              <w:rPr>
                <w:color w:val="000000"/>
              </w:rPr>
              <w:t>enzen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F" w:rsidRPr="006B3160" w:rsidRDefault="004F739F" w:rsidP="003B099F">
            <w:pPr>
              <w:jc w:val="center"/>
              <w:rPr>
                <w:color w:val="000000"/>
              </w:rPr>
            </w:pPr>
            <w:r w:rsidRPr="006B3160">
              <w:rPr>
                <w:color w:val="000000"/>
              </w:rPr>
              <w:t>5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F" w:rsidRPr="006B3160" w:rsidRDefault="004F739F" w:rsidP="003B099F">
            <w:pPr>
              <w:jc w:val="center"/>
              <w:rPr>
                <w:color w:val="000000"/>
              </w:rPr>
            </w:pPr>
            <w:r w:rsidRPr="006B3160">
              <w:rPr>
                <w:color w:val="000000"/>
              </w:rPr>
              <w:t>5</w:t>
            </w:r>
          </w:p>
        </w:tc>
      </w:tr>
      <w:tr w:rsidR="004F739F" w:rsidTr="003B099F">
        <w:trPr>
          <w:trHeight w:val="300"/>
        </w:trPr>
        <w:tc>
          <w:tcPr>
            <w:tcW w:w="2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F" w:rsidRPr="006B3160" w:rsidRDefault="004F739F" w:rsidP="003B099F">
            <w:pPr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Pr="006B3160">
              <w:rPr>
                <w:color w:val="000000"/>
              </w:rPr>
              <w:t>oluen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F" w:rsidRPr="006B3160" w:rsidRDefault="004F739F" w:rsidP="003B099F">
            <w:pPr>
              <w:jc w:val="center"/>
              <w:rPr>
                <w:color w:val="000000"/>
              </w:rPr>
            </w:pPr>
            <w:r w:rsidRPr="006B3160">
              <w:rPr>
                <w:color w:val="000000"/>
              </w:rPr>
              <w:t>150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F" w:rsidRPr="006B3160" w:rsidRDefault="004F739F" w:rsidP="003B099F">
            <w:pPr>
              <w:jc w:val="center"/>
              <w:rPr>
                <w:color w:val="000000"/>
              </w:rPr>
            </w:pPr>
            <w:r w:rsidRPr="006B3160">
              <w:rPr>
                <w:color w:val="000000"/>
              </w:rPr>
              <w:t>150</w:t>
            </w:r>
          </w:p>
        </w:tc>
      </w:tr>
      <w:tr w:rsidR="004F739F" w:rsidTr="003B099F">
        <w:trPr>
          <w:trHeight w:val="300"/>
        </w:trPr>
        <w:tc>
          <w:tcPr>
            <w:tcW w:w="2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F" w:rsidRPr="006B3160" w:rsidRDefault="004F739F" w:rsidP="003B099F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Pr="006B3160">
              <w:rPr>
                <w:color w:val="000000"/>
              </w:rPr>
              <w:t>hlorbenzen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F" w:rsidRPr="006B3160" w:rsidRDefault="004F739F" w:rsidP="003B099F">
            <w:pPr>
              <w:jc w:val="center"/>
              <w:rPr>
                <w:color w:val="000000"/>
              </w:rPr>
            </w:pPr>
            <w:r w:rsidRPr="006B3160">
              <w:rPr>
                <w:color w:val="000000"/>
              </w:rPr>
              <w:t>10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F" w:rsidRPr="006B3160" w:rsidRDefault="004F739F" w:rsidP="003B099F">
            <w:pPr>
              <w:jc w:val="center"/>
              <w:rPr>
                <w:color w:val="000000"/>
              </w:rPr>
            </w:pPr>
            <w:r w:rsidRPr="006B3160">
              <w:rPr>
                <w:color w:val="000000"/>
              </w:rPr>
              <w:t>10</w:t>
            </w:r>
          </w:p>
        </w:tc>
      </w:tr>
      <w:tr w:rsidR="004F739F" w:rsidTr="003B099F">
        <w:trPr>
          <w:trHeight w:val="300"/>
        </w:trPr>
        <w:tc>
          <w:tcPr>
            <w:tcW w:w="2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F" w:rsidRPr="006B3160" w:rsidRDefault="004F739F" w:rsidP="003B099F">
            <w:pPr>
              <w:rPr>
                <w:color w:val="000000"/>
              </w:rPr>
            </w:pPr>
            <w:r>
              <w:rPr>
                <w:color w:val="000000"/>
              </w:rPr>
              <w:t>k</w:t>
            </w:r>
            <w:r w:rsidRPr="006B3160">
              <w:rPr>
                <w:color w:val="000000"/>
              </w:rPr>
              <w:t>resoly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F" w:rsidRPr="006B3160" w:rsidRDefault="004F739F" w:rsidP="003B099F">
            <w:pPr>
              <w:jc w:val="center"/>
              <w:rPr>
                <w:color w:val="000000"/>
              </w:rPr>
            </w:pPr>
            <w:r w:rsidRPr="006B3160">
              <w:rPr>
                <w:color w:val="000000"/>
              </w:rPr>
              <w:t>10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F" w:rsidRPr="006B3160" w:rsidRDefault="004F739F" w:rsidP="003B099F">
            <w:pPr>
              <w:jc w:val="center"/>
              <w:rPr>
                <w:color w:val="000000"/>
              </w:rPr>
            </w:pPr>
            <w:r w:rsidRPr="006B3160">
              <w:rPr>
                <w:color w:val="000000"/>
              </w:rPr>
              <w:t>10</w:t>
            </w:r>
          </w:p>
        </w:tc>
      </w:tr>
      <w:tr w:rsidR="004F739F" w:rsidTr="003B099F">
        <w:trPr>
          <w:trHeight w:val="300"/>
        </w:trPr>
        <w:tc>
          <w:tcPr>
            <w:tcW w:w="2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F" w:rsidRPr="006B3160" w:rsidRDefault="004F739F" w:rsidP="003B099F">
            <w:pPr>
              <w:rPr>
                <w:color w:val="000000"/>
              </w:rPr>
            </w:pPr>
            <w:r w:rsidRPr="006B3160">
              <w:rPr>
                <w:color w:val="000000"/>
              </w:rPr>
              <w:t>NEL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F" w:rsidRPr="006B3160" w:rsidRDefault="004F739F" w:rsidP="003B099F">
            <w:pPr>
              <w:jc w:val="center"/>
              <w:rPr>
                <w:color w:val="000000"/>
              </w:rPr>
            </w:pPr>
            <w:r w:rsidRPr="006B3160">
              <w:rPr>
                <w:color w:val="000000"/>
              </w:rPr>
              <w:t>1</w:t>
            </w:r>
            <w:r w:rsidR="003B099F">
              <w:rPr>
                <w:color w:val="000000"/>
              </w:rPr>
              <w:t xml:space="preserve"> </w:t>
            </w:r>
            <w:r w:rsidRPr="006B3160">
              <w:rPr>
                <w:color w:val="000000"/>
              </w:rPr>
              <w:t>000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F" w:rsidRPr="006B3160" w:rsidRDefault="004F739F" w:rsidP="003B099F">
            <w:pPr>
              <w:keepNext/>
              <w:jc w:val="center"/>
              <w:rPr>
                <w:color w:val="000000"/>
              </w:rPr>
            </w:pPr>
            <w:r w:rsidRPr="006B3160">
              <w:rPr>
                <w:color w:val="000000"/>
              </w:rPr>
              <w:t>1</w:t>
            </w:r>
            <w:r w:rsidR="003B099F">
              <w:rPr>
                <w:color w:val="000000"/>
              </w:rPr>
              <w:t xml:space="preserve"> </w:t>
            </w:r>
            <w:r w:rsidRPr="006B3160">
              <w:rPr>
                <w:color w:val="000000"/>
              </w:rPr>
              <w:t>000</w:t>
            </w:r>
          </w:p>
        </w:tc>
      </w:tr>
    </w:tbl>
    <w:p w:rsidR="004F739F" w:rsidRDefault="004F739F" w:rsidP="004F739F">
      <w:pPr>
        <w:pStyle w:val="Titulek"/>
        <w:framePr w:w="0" w:hRule="auto" w:hSpace="0" w:wrap="auto" w:vAnchor="margin" w:hAnchor="text" w:xAlign="left" w:yAlign="inline"/>
        <w:ind w:firstLine="426"/>
      </w:pPr>
      <w:r>
        <w:t xml:space="preserve">Tabulka </w:t>
      </w:r>
      <w:fldSimple w:instr=" SEQ Tabulka \* ARABIC ">
        <w:r>
          <w:rPr>
            <w:noProof/>
          </w:rPr>
          <w:t>1</w:t>
        </w:r>
      </w:fldSimple>
      <w:r>
        <w:t xml:space="preserve"> -</w:t>
      </w:r>
      <w:r w:rsidRPr="004C478C">
        <w:t xml:space="preserve"> limity pro zeminy a stavební konstrukce</w:t>
      </w:r>
    </w:p>
    <w:p w:rsidR="004F739F" w:rsidRDefault="004F739F" w:rsidP="004F739F">
      <w:pPr>
        <w:pStyle w:val="Zkladntext"/>
      </w:pPr>
    </w:p>
    <w:p w:rsidR="004F739F" w:rsidRPr="00DE11E5" w:rsidRDefault="004F739F" w:rsidP="004F739F">
      <w:pPr>
        <w:pStyle w:val="Zkladntext"/>
        <w:ind w:left="426"/>
      </w:pPr>
      <w:r w:rsidRPr="00DE11E5">
        <w:t xml:space="preserve">Při sanaci staré chemické kanalizace bude namísto uvedených limitů použit tzv. </w:t>
      </w:r>
      <w:r w:rsidRPr="00DE11E5">
        <w:rPr>
          <w:b/>
        </w:rPr>
        <w:t>„technický limit“</w:t>
      </w:r>
      <w:r w:rsidRPr="00DE11E5">
        <w:t xml:space="preserve"> spočívající ve splnění parametr</w:t>
      </w:r>
      <w:r>
        <w:t>ů</w:t>
      </w:r>
      <w:r w:rsidRPr="00DE11E5">
        <w:t xml:space="preserve"> </w:t>
      </w:r>
      <w:r>
        <w:t xml:space="preserve">sanačního výkopu - </w:t>
      </w:r>
      <w:r w:rsidRPr="00DE11E5">
        <w:t>hloubky pod dnem kanalizace a</w:t>
      </w:r>
      <w:r>
        <w:t> </w:t>
      </w:r>
      <w:r w:rsidRPr="00DE11E5">
        <w:t>plochy, kter</w:t>
      </w:r>
      <w:r>
        <w:t>é</w:t>
      </w:r>
      <w:r w:rsidRPr="00DE11E5">
        <w:t xml:space="preserve"> bud</w:t>
      </w:r>
      <w:r>
        <w:t>ou</w:t>
      </w:r>
      <w:r w:rsidRPr="00DE11E5">
        <w:t xml:space="preserve"> specifikován</w:t>
      </w:r>
      <w:r>
        <w:t>y</w:t>
      </w:r>
      <w:r w:rsidRPr="00DE11E5">
        <w:t xml:space="preserve"> v projektové dokumentaci sanace</w:t>
      </w:r>
      <w:r>
        <w:t xml:space="preserve"> a budou vycházet z doporučení DAAR 2015</w:t>
      </w:r>
      <w:r w:rsidRPr="00DE11E5">
        <w:t>.</w:t>
      </w:r>
    </w:p>
    <w:p w:rsidR="004F739F" w:rsidRDefault="004F739F" w:rsidP="004F739F">
      <w:pPr>
        <w:pStyle w:val="Zkladntext"/>
        <w:rPr>
          <w:b/>
        </w:rPr>
      </w:pPr>
    </w:p>
    <w:p w:rsidR="004F739F" w:rsidRDefault="004F739F" w:rsidP="004F739F">
      <w:pPr>
        <w:pStyle w:val="Zkladntext"/>
        <w:ind w:firstLine="360"/>
      </w:pPr>
      <w:r w:rsidRPr="00EB7810">
        <w:rPr>
          <w:b/>
        </w:rPr>
        <w:t>Termín:</w:t>
      </w:r>
      <w:r w:rsidRPr="00EB7810">
        <w:t xml:space="preserve"> do 5 let od nabytí právní moci</w:t>
      </w:r>
      <w:r>
        <w:t xml:space="preserve"> tohoto</w:t>
      </w:r>
      <w:r w:rsidRPr="00EB7810">
        <w:t xml:space="preserve"> rozhodnutí</w:t>
      </w:r>
    </w:p>
    <w:p w:rsidR="004F739F" w:rsidRDefault="004F739F" w:rsidP="004F739F">
      <w:pPr>
        <w:pStyle w:val="Zkladntext"/>
        <w:ind w:firstLine="360"/>
      </w:pPr>
    </w:p>
    <w:p w:rsidR="004F739F" w:rsidRDefault="004F739F" w:rsidP="004F739F">
      <w:pPr>
        <w:pStyle w:val="Zkladntext"/>
        <w:ind w:firstLine="360"/>
      </w:pPr>
    </w:p>
    <w:p w:rsidR="004F739F" w:rsidRDefault="004F739F" w:rsidP="004F739F">
      <w:pPr>
        <w:pStyle w:val="Zkladntext"/>
        <w:ind w:firstLine="360"/>
      </w:pPr>
    </w:p>
    <w:p w:rsidR="004F739F" w:rsidRDefault="004F739F" w:rsidP="004F739F">
      <w:pPr>
        <w:pStyle w:val="Zkladntext"/>
        <w:ind w:firstLine="360"/>
      </w:pPr>
    </w:p>
    <w:p w:rsidR="004F739F" w:rsidRDefault="004F739F" w:rsidP="004F739F">
      <w:pPr>
        <w:pStyle w:val="Zkladntext"/>
        <w:ind w:firstLine="360"/>
      </w:pPr>
    </w:p>
    <w:p w:rsidR="004F739F" w:rsidRDefault="004F739F" w:rsidP="004F739F">
      <w:pPr>
        <w:pStyle w:val="Zkladntext"/>
        <w:ind w:firstLine="360"/>
      </w:pPr>
    </w:p>
    <w:p w:rsidR="004F739F" w:rsidRDefault="004F739F" w:rsidP="004F739F">
      <w:pPr>
        <w:pStyle w:val="Zkladntext"/>
        <w:ind w:firstLine="360"/>
      </w:pPr>
    </w:p>
    <w:p w:rsidR="004F739F" w:rsidRDefault="004F739F" w:rsidP="004F739F">
      <w:pPr>
        <w:pStyle w:val="Zkladntext"/>
        <w:ind w:firstLine="360"/>
      </w:pPr>
    </w:p>
    <w:p w:rsidR="004F739F" w:rsidRDefault="004F739F" w:rsidP="004F739F">
      <w:pPr>
        <w:pStyle w:val="Zkladntext"/>
        <w:ind w:firstLine="360"/>
      </w:pPr>
    </w:p>
    <w:p w:rsidR="004F739F" w:rsidRDefault="004F739F" w:rsidP="004F739F">
      <w:pPr>
        <w:pStyle w:val="Zkladntext"/>
        <w:numPr>
          <w:ilvl w:val="0"/>
          <w:numId w:val="2"/>
        </w:numPr>
        <w:tabs>
          <w:tab w:val="clear" w:pos="720"/>
        </w:tabs>
        <w:ind w:left="360"/>
      </w:pPr>
      <w:r w:rsidRPr="00883DDD">
        <w:t xml:space="preserve">Provést sanaci saturované </w:t>
      </w:r>
      <w:r w:rsidRPr="002459DE">
        <w:t>zóny</w:t>
      </w:r>
      <w:r w:rsidRPr="00883DDD">
        <w:t xml:space="preserve"> a dosáhnout limitů </w:t>
      </w:r>
      <w:r>
        <w:t xml:space="preserve">v podzemních vodách </w:t>
      </w:r>
      <w:r w:rsidRPr="00883DDD">
        <w:t>dle následující tabulky: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9"/>
        <w:gridCol w:w="2324"/>
        <w:gridCol w:w="3959"/>
      </w:tblGrid>
      <w:tr w:rsidR="004F739F" w:rsidRPr="00906C22" w:rsidTr="003B099F">
        <w:trPr>
          <w:trHeight w:val="1020"/>
        </w:trPr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F" w:rsidRPr="00CA34F5" w:rsidRDefault="004F739F" w:rsidP="003B099F">
            <w:pPr>
              <w:jc w:val="center"/>
              <w:rPr>
                <w:b/>
                <w:color w:val="000000"/>
              </w:rPr>
            </w:pPr>
            <w:r w:rsidRPr="00CA34F5">
              <w:rPr>
                <w:b/>
                <w:color w:val="000000"/>
              </w:rPr>
              <w:t>Kontaminant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F" w:rsidRPr="00CA34F5" w:rsidRDefault="004F739F" w:rsidP="00EE2F40">
            <w:pPr>
              <w:jc w:val="center"/>
              <w:rPr>
                <w:b/>
                <w:color w:val="000000"/>
              </w:rPr>
            </w:pPr>
            <w:r w:rsidRPr="00CA34F5">
              <w:rPr>
                <w:b/>
                <w:color w:val="000000"/>
              </w:rPr>
              <w:t xml:space="preserve">v areálu </w:t>
            </w:r>
            <w:proofErr w:type="spellStart"/>
            <w:r w:rsidRPr="00CA34F5">
              <w:rPr>
                <w:b/>
                <w:color w:val="000000"/>
              </w:rPr>
              <w:t>F</w:t>
            </w:r>
            <w:r w:rsidR="003B099F">
              <w:rPr>
                <w:b/>
                <w:color w:val="000000"/>
              </w:rPr>
              <w:t>ARMAK</w:t>
            </w:r>
            <w:r w:rsidR="00EE2F40">
              <w:rPr>
                <w:b/>
                <w:color w:val="000000"/>
              </w:rPr>
              <w:t>u</w:t>
            </w:r>
            <w:proofErr w:type="spellEnd"/>
            <w:r w:rsidRPr="00CA34F5">
              <w:rPr>
                <w:b/>
                <w:color w:val="000000"/>
              </w:rPr>
              <w:t xml:space="preserve"> uvnitř PTS</w:t>
            </w:r>
            <w:r w:rsidRPr="00CA34F5">
              <w:rPr>
                <w:b/>
                <w:color w:val="000000"/>
                <w:vertAlign w:val="superscript"/>
              </w:rPr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F" w:rsidRPr="00CA34F5" w:rsidRDefault="004F739F" w:rsidP="003B099F">
            <w:pPr>
              <w:jc w:val="center"/>
              <w:rPr>
                <w:b/>
                <w:color w:val="000000"/>
              </w:rPr>
            </w:pPr>
            <w:r w:rsidRPr="00CA34F5">
              <w:rPr>
                <w:b/>
                <w:color w:val="000000"/>
              </w:rPr>
              <w:t>ohniska znečištění uvnitř PTS definovaná jako místa, kde se v minulosti vyskytla volná fáze</w:t>
            </w:r>
            <w:r w:rsidRPr="00CA34F5">
              <w:rPr>
                <w:b/>
                <w:color w:val="000000"/>
                <w:vertAlign w:val="superscript"/>
              </w:rPr>
              <w:t>2</w:t>
            </w:r>
          </w:p>
        </w:tc>
      </w:tr>
      <w:tr w:rsidR="004F739F" w:rsidTr="003B099F">
        <w:trPr>
          <w:trHeight w:val="330"/>
        </w:trPr>
        <w:tc>
          <w:tcPr>
            <w:tcW w:w="278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9F" w:rsidRDefault="004F739F" w:rsidP="003B099F">
            <w:pPr>
              <w:rPr>
                <w:color w:val="000000"/>
              </w:rPr>
            </w:pPr>
          </w:p>
        </w:tc>
        <w:tc>
          <w:tcPr>
            <w:tcW w:w="62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F739F" w:rsidRPr="00CA34F5" w:rsidRDefault="003B099F" w:rsidP="003B09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="004F739F" w:rsidRPr="00CA34F5">
              <w:rPr>
                <w:b/>
                <w:color w:val="000000"/>
              </w:rPr>
              <w:t>µg</w:t>
            </w:r>
            <w:r>
              <w:rPr>
                <w:b/>
                <w:color w:val="000000"/>
              </w:rPr>
              <w:t>.</w:t>
            </w:r>
            <w:r w:rsidR="004F739F" w:rsidRPr="00CA34F5">
              <w:rPr>
                <w:b/>
                <w:color w:val="000000"/>
              </w:rPr>
              <w:t>l</w:t>
            </w:r>
            <w:r w:rsidRPr="006B3160">
              <w:rPr>
                <w:b/>
                <w:bCs/>
                <w:color w:val="000000"/>
                <w:vertAlign w:val="superscript"/>
              </w:rPr>
              <w:t>-1</w:t>
            </w:r>
            <w:r w:rsidRPr="006B3160">
              <w:rPr>
                <w:b/>
                <w:bCs/>
                <w:color w:val="000000"/>
              </w:rPr>
              <w:t>)</w:t>
            </w:r>
          </w:p>
        </w:tc>
      </w:tr>
      <w:tr w:rsidR="004F739F" w:rsidTr="003B099F">
        <w:trPr>
          <w:trHeight w:val="330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39F" w:rsidRDefault="004F739F" w:rsidP="003B099F">
            <w:pPr>
              <w:rPr>
                <w:color w:val="000000"/>
              </w:rPr>
            </w:pPr>
            <w:r>
              <w:rPr>
                <w:color w:val="000000"/>
              </w:rPr>
              <w:t>vinylchlorid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39F" w:rsidRDefault="004F739F" w:rsidP="003B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39F" w:rsidRDefault="004F739F" w:rsidP="003B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</w:tr>
      <w:tr w:rsidR="004F739F" w:rsidTr="003B099F">
        <w:trPr>
          <w:trHeight w:val="330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39F" w:rsidRDefault="004F739F" w:rsidP="003B099F">
            <w:pPr>
              <w:rPr>
                <w:color w:val="000000"/>
              </w:rPr>
            </w:pPr>
            <w:r>
              <w:rPr>
                <w:color w:val="000000"/>
              </w:rPr>
              <w:t>DCE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39F" w:rsidRDefault="004F739F" w:rsidP="003B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B09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600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39F" w:rsidRDefault="004F739F" w:rsidP="003B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B09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</w:t>
            </w:r>
          </w:p>
        </w:tc>
      </w:tr>
      <w:tr w:rsidR="004F739F" w:rsidTr="003B099F">
        <w:trPr>
          <w:trHeight w:val="330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39F" w:rsidRDefault="004F739F" w:rsidP="003B099F">
            <w:pPr>
              <w:rPr>
                <w:color w:val="000000"/>
              </w:rPr>
            </w:pPr>
            <w:r>
              <w:rPr>
                <w:color w:val="000000"/>
              </w:rPr>
              <w:t>TCE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39F" w:rsidRDefault="004F739F" w:rsidP="003B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39F" w:rsidRDefault="004F739F" w:rsidP="003B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1257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</w:t>
            </w:r>
          </w:p>
        </w:tc>
      </w:tr>
      <w:tr w:rsidR="004F739F" w:rsidTr="003B099F">
        <w:trPr>
          <w:trHeight w:val="330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39F" w:rsidRDefault="004F739F" w:rsidP="003B099F">
            <w:pPr>
              <w:rPr>
                <w:color w:val="000000"/>
              </w:rPr>
            </w:pPr>
            <w:r>
              <w:rPr>
                <w:color w:val="000000"/>
              </w:rPr>
              <w:t>PCE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39F" w:rsidRDefault="004F739F" w:rsidP="003B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39F" w:rsidRDefault="004F739F" w:rsidP="003B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4F739F" w:rsidTr="003B099F">
        <w:trPr>
          <w:trHeight w:val="33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9F" w:rsidRDefault="004F739F" w:rsidP="003B099F">
            <w:pPr>
              <w:rPr>
                <w:color w:val="000000"/>
              </w:rPr>
            </w:pPr>
            <w:r>
              <w:rPr>
                <w:color w:val="000000"/>
              </w:rPr>
              <w:t>benzen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9F" w:rsidRDefault="004F739F" w:rsidP="003B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9F" w:rsidRDefault="004F739F" w:rsidP="003B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4F739F" w:rsidTr="003B099F">
        <w:trPr>
          <w:trHeight w:val="330"/>
        </w:trPr>
        <w:tc>
          <w:tcPr>
            <w:tcW w:w="27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39F" w:rsidRDefault="004F739F" w:rsidP="003B099F">
            <w:pPr>
              <w:rPr>
                <w:color w:val="000000"/>
              </w:rPr>
            </w:pPr>
            <w:r>
              <w:rPr>
                <w:color w:val="000000"/>
              </w:rPr>
              <w:t>toluen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39F" w:rsidRDefault="004F739F" w:rsidP="003B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B09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600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39F" w:rsidRDefault="004F739F" w:rsidP="003B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3B09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</w:t>
            </w:r>
          </w:p>
        </w:tc>
      </w:tr>
      <w:tr w:rsidR="004F739F" w:rsidTr="003B099F">
        <w:trPr>
          <w:trHeight w:val="330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39F" w:rsidRDefault="004F739F" w:rsidP="003B099F">
            <w:pPr>
              <w:rPr>
                <w:color w:val="000000"/>
              </w:rPr>
            </w:pPr>
            <w:r>
              <w:rPr>
                <w:color w:val="000000"/>
              </w:rPr>
              <w:t>chlorbenzen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39F" w:rsidRDefault="004F739F" w:rsidP="003B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39F" w:rsidRDefault="004F739F" w:rsidP="003B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B09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500</w:t>
            </w:r>
          </w:p>
        </w:tc>
      </w:tr>
      <w:tr w:rsidR="004F739F" w:rsidTr="003B099F">
        <w:trPr>
          <w:trHeight w:val="330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39F" w:rsidRDefault="004F739F" w:rsidP="003B099F">
            <w:pPr>
              <w:rPr>
                <w:color w:val="000000"/>
              </w:rPr>
            </w:pPr>
            <w:r>
              <w:rPr>
                <w:color w:val="000000"/>
              </w:rPr>
              <w:t>kresoly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39F" w:rsidRDefault="004F739F" w:rsidP="003B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B09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600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39F" w:rsidRDefault="004F739F" w:rsidP="003B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B09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600</w:t>
            </w:r>
          </w:p>
        </w:tc>
      </w:tr>
      <w:tr w:rsidR="004F739F" w:rsidRPr="001E28DB" w:rsidTr="003B099F">
        <w:trPr>
          <w:trHeight w:val="330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39F" w:rsidRPr="001E28DB" w:rsidRDefault="004F739F" w:rsidP="003B099F">
            <w:r w:rsidRPr="001E28DB">
              <w:t>amonné ionty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39F" w:rsidRPr="001E28DB" w:rsidRDefault="004F739F" w:rsidP="003B099F">
            <w:pPr>
              <w:jc w:val="center"/>
            </w:pPr>
            <w:r w:rsidRPr="001E28DB">
              <w:t>30</w:t>
            </w:r>
            <w:r w:rsidR="0001257A">
              <w:t xml:space="preserve"> </w:t>
            </w:r>
            <w:r w:rsidRPr="001E28DB">
              <w:t>000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39F" w:rsidRPr="001E28DB" w:rsidRDefault="004F739F" w:rsidP="003B099F">
            <w:pPr>
              <w:jc w:val="center"/>
            </w:pPr>
            <w:r w:rsidRPr="001E28DB">
              <w:t>30</w:t>
            </w:r>
            <w:r w:rsidR="0001257A">
              <w:t xml:space="preserve"> </w:t>
            </w:r>
            <w:r w:rsidRPr="001E28DB">
              <w:t>000</w:t>
            </w:r>
          </w:p>
        </w:tc>
      </w:tr>
      <w:tr w:rsidR="004F739F" w:rsidTr="003B099F">
        <w:trPr>
          <w:trHeight w:val="330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39F" w:rsidRDefault="004F739F" w:rsidP="003B099F">
            <w:pPr>
              <w:rPr>
                <w:color w:val="000000"/>
              </w:rPr>
            </w:pPr>
            <w:r>
              <w:rPr>
                <w:color w:val="000000"/>
              </w:rPr>
              <w:t>metanol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39F" w:rsidRDefault="004F739F" w:rsidP="003B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1257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39F" w:rsidRDefault="004F739F" w:rsidP="003B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1257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</w:t>
            </w:r>
          </w:p>
        </w:tc>
      </w:tr>
      <w:tr w:rsidR="004F739F" w:rsidTr="003B099F">
        <w:trPr>
          <w:trHeight w:val="330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39F" w:rsidRDefault="004F739F" w:rsidP="003B099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isopropanol</w:t>
            </w:r>
            <w:proofErr w:type="spellEnd"/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39F" w:rsidRDefault="004F739F" w:rsidP="003B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1257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500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39F" w:rsidRDefault="004F739F" w:rsidP="003B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1257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</w:t>
            </w:r>
          </w:p>
        </w:tc>
      </w:tr>
      <w:tr w:rsidR="004F739F" w:rsidTr="003B099F">
        <w:trPr>
          <w:trHeight w:val="330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39F" w:rsidRDefault="004F739F" w:rsidP="003B099F">
            <w:pPr>
              <w:rPr>
                <w:color w:val="000000"/>
              </w:rPr>
            </w:pPr>
            <w:r>
              <w:rPr>
                <w:color w:val="000000"/>
              </w:rPr>
              <w:t>aceton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39F" w:rsidRDefault="004F739F" w:rsidP="003B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1257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739F" w:rsidRDefault="004F739F" w:rsidP="003B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01257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</w:t>
            </w:r>
          </w:p>
        </w:tc>
      </w:tr>
      <w:tr w:rsidR="004F739F" w:rsidTr="003B099F">
        <w:trPr>
          <w:trHeight w:val="33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Default="004F739F" w:rsidP="003B099F">
            <w:pPr>
              <w:rPr>
                <w:color w:val="000000"/>
              </w:rPr>
            </w:pPr>
            <w:r>
              <w:rPr>
                <w:color w:val="000000"/>
              </w:rPr>
              <w:t>Pozn.:</w:t>
            </w:r>
          </w:p>
          <w:p w:rsidR="004F739F" w:rsidRPr="003B099F" w:rsidRDefault="004F739F" w:rsidP="003B099F">
            <w:pPr>
              <w:spacing w:before="120"/>
              <w:rPr>
                <w:color w:val="000000"/>
              </w:rPr>
            </w:pPr>
            <w:r w:rsidRPr="003B099F">
              <w:rPr>
                <w:b/>
                <w:color w:val="000000"/>
              </w:rPr>
              <w:t>1</w:t>
            </w:r>
            <w:r>
              <w:rPr>
                <w:color w:val="000000"/>
              </w:rPr>
              <w:t xml:space="preserve"> - areál uvnitř PTS je v místě jejího otevření na jižní a jihozápadní straně ohraničen linií vrtů P-211, R-211, R-212, R-213, R-214, FAR-3, SM-12 a P-200, pro které platí limity uvnitř PTS.</w:t>
            </w:r>
          </w:p>
          <w:p w:rsidR="004F739F" w:rsidRDefault="004F739F" w:rsidP="003B099F">
            <w:pPr>
              <w:keepNext/>
              <w:spacing w:before="120" w:after="120"/>
              <w:rPr>
                <w:color w:val="000000"/>
              </w:rPr>
            </w:pPr>
            <w:r w:rsidRPr="003B099F">
              <w:rPr>
                <w:b/>
                <w:color w:val="000000"/>
              </w:rPr>
              <w:t>2</w:t>
            </w:r>
            <w:r>
              <w:rPr>
                <w:color w:val="000000"/>
              </w:rPr>
              <w:t xml:space="preserve"> - za ohniska znečištění jsou považovány vrty, ve kterých byla v minulosti zjištěna volná fáze, a to tyto: P-32, P-56, SM-18, SM-42, SM-43, SM-44, SM-45, SM-60, SM-65, SM-66, SM-68, SMŠ-6 </w:t>
            </w:r>
          </w:p>
        </w:tc>
      </w:tr>
    </w:tbl>
    <w:p w:rsidR="004F739F" w:rsidRDefault="004F739F" w:rsidP="004F739F">
      <w:pPr>
        <w:pStyle w:val="Titulek"/>
        <w:framePr w:w="0" w:hRule="auto" w:hSpace="0" w:wrap="auto" w:vAnchor="margin" w:hAnchor="text" w:xAlign="left" w:yAlign="inline"/>
        <w:ind w:firstLine="425"/>
      </w:pPr>
      <w:r>
        <w:t xml:space="preserve">Tabulka </w:t>
      </w:r>
      <w:fldSimple w:instr=" SEQ Tabulka \* ARABIC ">
        <w:r>
          <w:rPr>
            <w:noProof/>
          </w:rPr>
          <w:t>2</w:t>
        </w:r>
      </w:fldSimple>
      <w:r>
        <w:t xml:space="preserve"> - limity pro podzemní vody</w:t>
      </w:r>
    </w:p>
    <w:p w:rsidR="004F739F" w:rsidRPr="00EB7810" w:rsidRDefault="004F739F" w:rsidP="004F739F">
      <w:pPr>
        <w:pStyle w:val="Zkladntext"/>
        <w:spacing w:before="120"/>
        <w:ind w:firstLine="360"/>
      </w:pPr>
      <w:r w:rsidRPr="00EB7810">
        <w:rPr>
          <w:b/>
        </w:rPr>
        <w:t>Termín:</w:t>
      </w:r>
      <w:r w:rsidRPr="00EB7810">
        <w:t xml:space="preserve"> do 1</w:t>
      </w:r>
      <w:r>
        <w:t>2</w:t>
      </w:r>
      <w:r w:rsidRPr="00EB7810">
        <w:t xml:space="preserve"> let od nabytí právní moci tohoto rozhodnutí</w:t>
      </w:r>
    </w:p>
    <w:p w:rsidR="004F739F" w:rsidRPr="005A4619" w:rsidRDefault="004F739F" w:rsidP="004F739F">
      <w:pPr>
        <w:pStyle w:val="Zkladntext"/>
        <w:rPr>
          <w:color w:val="FF0000"/>
        </w:rPr>
      </w:pPr>
    </w:p>
    <w:p w:rsidR="004F739F" w:rsidRDefault="004F739F" w:rsidP="004F739F">
      <w:pPr>
        <w:pStyle w:val="Zkladntext"/>
        <w:numPr>
          <w:ilvl w:val="0"/>
          <w:numId w:val="2"/>
        </w:numPr>
        <w:tabs>
          <w:tab w:val="clear" w:pos="720"/>
        </w:tabs>
        <w:ind w:left="360"/>
      </w:pPr>
      <w:r>
        <w:t xml:space="preserve">Po dosažení limitů ve smyslu výroku pod body 1. a 2. bude proveden </w:t>
      </w:r>
      <w:proofErr w:type="spellStart"/>
      <w:r>
        <w:t>postsanační</w:t>
      </w:r>
      <w:proofErr w:type="spellEnd"/>
      <w:r>
        <w:t xml:space="preserve"> monitoring v délce 2 let s čtvrtletní četností. Rozsah </w:t>
      </w:r>
      <w:proofErr w:type="spellStart"/>
      <w:r>
        <w:t>postsanačního</w:t>
      </w:r>
      <w:proofErr w:type="spellEnd"/>
      <w:r>
        <w:t xml:space="preserve"> monitoringu a způsob prokázání</w:t>
      </w:r>
      <w:r w:rsidRPr="00883DDD">
        <w:t xml:space="preserve"> splnění limitů </w:t>
      </w:r>
      <w:r>
        <w:t xml:space="preserve">stanovených v bodě 1. a 2. </w:t>
      </w:r>
      <w:r w:rsidRPr="00883DDD">
        <w:t>bude specifikován v realizačním projektu</w:t>
      </w:r>
      <w:r>
        <w:t xml:space="preserve"> sanace a bude respektovat doporučení uvedená v kapitole 4. na str. 111-119 materiálu </w:t>
      </w:r>
      <w:r w:rsidRPr="005A4619">
        <w:rPr>
          <w:i/>
        </w:rPr>
        <w:t>„Doplněk aktualizace analýzy rizik ve společnosti FARMAK, a.s.</w:t>
      </w:r>
      <w:r>
        <w:t xml:space="preserve">“, zpracovaného společností Vodní zdroje </w:t>
      </w:r>
      <w:proofErr w:type="spellStart"/>
      <w:r>
        <w:t>Ekomonitor</w:t>
      </w:r>
      <w:proofErr w:type="spellEnd"/>
      <w:r>
        <w:t xml:space="preserve"> spol. s r.o., Ing. Dagmar Bartošovou, v červenci 2015, s doplněním v listopadu 2015 (dále jen „DAAR 2015“).</w:t>
      </w:r>
    </w:p>
    <w:p w:rsidR="004F739F" w:rsidRPr="00C62334" w:rsidRDefault="004F739F" w:rsidP="004F739F">
      <w:pPr>
        <w:pStyle w:val="Zkladntext"/>
        <w:ind w:left="360"/>
      </w:pPr>
    </w:p>
    <w:p w:rsidR="004F739F" w:rsidRDefault="004F739F" w:rsidP="004F739F">
      <w:pPr>
        <w:pStyle w:val="Zkladntext"/>
        <w:numPr>
          <w:ilvl w:val="0"/>
          <w:numId w:val="2"/>
        </w:numPr>
        <w:tabs>
          <w:tab w:val="clear" w:pos="720"/>
        </w:tabs>
        <w:ind w:left="360"/>
      </w:pPr>
      <w:r w:rsidRPr="00C62334">
        <w:t xml:space="preserve">V rámci sanačního a </w:t>
      </w:r>
      <w:proofErr w:type="spellStart"/>
      <w:r w:rsidRPr="00C62334">
        <w:t>postsanačního</w:t>
      </w:r>
      <w:proofErr w:type="spellEnd"/>
      <w:r w:rsidRPr="00C62334">
        <w:t xml:space="preserve"> monitoringu bude sledováno také území </w:t>
      </w:r>
      <w:r w:rsidRPr="00C62334">
        <w:rPr>
          <w:u w:val="single"/>
        </w:rPr>
        <w:t>vně PTS v oblasti směrem k řece Moravě</w:t>
      </w:r>
      <w:r w:rsidRPr="00C62334">
        <w:t xml:space="preserve"> (vrty FAR-6, R-96, R-97, R-99, R-101, SM-27, SM-36, SM-37, SM-39, SM-40, SM-41, St-Polívkovi na </w:t>
      </w:r>
      <w:proofErr w:type="spellStart"/>
      <w:r w:rsidRPr="00C62334">
        <w:t>parc</w:t>
      </w:r>
      <w:proofErr w:type="spellEnd"/>
      <w:r w:rsidRPr="00C62334">
        <w:t>. č. 42/9, St-</w:t>
      </w:r>
      <w:proofErr w:type="spellStart"/>
      <w:r w:rsidRPr="00C62334">
        <w:t>Blaťákovi</w:t>
      </w:r>
      <w:proofErr w:type="spellEnd"/>
      <w:r w:rsidRPr="00C62334">
        <w:t xml:space="preserve"> na </w:t>
      </w:r>
      <w:proofErr w:type="spellStart"/>
      <w:r w:rsidRPr="00C62334">
        <w:t>parc</w:t>
      </w:r>
      <w:proofErr w:type="spellEnd"/>
      <w:r w:rsidRPr="00C62334">
        <w:t xml:space="preserve">. č. 46/38, St-SŠZ Olomouc p. č. 44) a také vně PTS </w:t>
      </w:r>
      <w:r w:rsidRPr="00C62334">
        <w:rPr>
          <w:u w:val="single"/>
        </w:rPr>
        <w:t xml:space="preserve">v oblasti směrem k jímacímu území </w:t>
      </w:r>
      <w:proofErr w:type="spellStart"/>
      <w:r w:rsidRPr="00C62334">
        <w:rPr>
          <w:u w:val="single"/>
        </w:rPr>
        <w:t>Černovír</w:t>
      </w:r>
      <w:proofErr w:type="spellEnd"/>
      <w:r w:rsidRPr="00C62334">
        <w:t xml:space="preserve"> (vrty HV-111, HV-114, HV-402, HV-403, P-12 a P-21), přičemž výsledky monitoringu budou srovnávány s limity uvedenými v následující tabulce:</w:t>
      </w:r>
    </w:p>
    <w:p w:rsidR="004F739F" w:rsidRDefault="004F739F" w:rsidP="004F739F">
      <w:pPr>
        <w:pStyle w:val="Odstavecseseznamem"/>
      </w:pPr>
    </w:p>
    <w:p w:rsidR="004F739F" w:rsidRDefault="004F739F" w:rsidP="004F739F">
      <w:pPr>
        <w:pStyle w:val="Odstavecseseznamem"/>
      </w:pPr>
    </w:p>
    <w:p w:rsidR="004F739F" w:rsidRDefault="004F739F" w:rsidP="004F739F">
      <w:pPr>
        <w:pStyle w:val="Zkladntext"/>
      </w:pPr>
    </w:p>
    <w:p w:rsidR="004F739F" w:rsidRDefault="004F739F" w:rsidP="004F739F">
      <w:pPr>
        <w:pStyle w:val="Zkladntext"/>
      </w:pPr>
    </w:p>
    <w:p w:rsidR="004F739F" w:rsidRDefault="004F739F" w:rsidP="004F739F">
      <w:pPr>
        <w:pStyle w:val="Zkladntext"/>
      </w:pPr>
    </w:p>
    <w:tbl>
      <w:tblPr>
        <w:tblW w:w="4703" w:type="pct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4949"/>
      </w:tblGrid>
      <w:tr w:rsidR="004F739F" w:rsidTr="003B099F">
        <w:trPr>
          <w:trHeight w:val="315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9F" w:rsidRDefault="004F739F" w:rsidP="003B09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Kontaminant</w:t>
            </w:r>
          </w:p>
        </w:tc>
        <w:tc>
          <w:tcPr>
            <w:tcW w:w="2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9F" w:rsidRDefault="004F739F" w:rsidP="003B09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Limit (µg</w:t>
            </w:r>
            <w:r w:rsidR="003B099F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l</w:t>
            </w:r>
            <w:r w:rsidRPr="00CA34F5">
              <w:rPr>
                <w:b/>
                <w:bCs/>
                <w:color w:val="000000"/>
                <w:vertAlign w:val="superscript"/>
              </w:rPr>
              <w:t>-1</w:t>
            </w:r>
            <w:r>
              <w:rPr>
                <w:b/>
                <w:bCs/>
                <w:color w:val="000000"/>
              </w:rPr>
              <w:t>)</w:t>
            </w:r>
          </w:p>
        </w:tc>
      </w:tr>
      <w:tr w:rsidR="004F739F" w:rsidTr="003B099F">
        <w:trPr>
          <w:trHeight w:val="315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9F" w:rsidRDefault="004F739F" w:rsidP="0001257A">
            <w:pPr>
              <w:rPr>
                <w:color w:val="000000"/>
              </w:rPr>
            </w:pPr>
            <w:r>
              <w:rPr>
                <w:color w:val="000000"/>
              </w:rPr>
              <w:t>vinylchlorid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9F" w:rsidRDefault="004F739F" w:rsidP="003B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4F739F" w:rsidTr="003B099F">
        <w:trPr>
          <w:trHeight w:val="315"/>
        </w:trPr>
        <w:tc>
          <w:tcPr>
            <w:tcW w:w="2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9F" w:rsidRDefault="004F739F" w:rsidP="0001257A">
            <w:pPr>
              <w:rPr>
                <w:color w:val="000000"/>
              </w:rPr>
            </w:pPr>
            <w:r>
              <w:rPr>
                <w:color w:val="000000"/>
              </w:rPr>
              <w:t>DCE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9F" w:rsidRDefault="004F739F" w:rsidP="003B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4F739F" w:rsidTr="003B099F">
        <w:trPr>
          <w:trHeight w:val="315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9F" w:rsidRDefault="004F739F" w:rsidP="0001257A">
            <w:pPr>
              <w:rPr>
                <w:color w:val="000000"/>
              </w:rPr>
            </w:pPr>
            <w:r>
              <w:rPr>
                <w:color w:val="000000"/>
              </w:rPr>
              <w:t>TCE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9F" w:rsidRDefault="004F739F" w:rsidP="003B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4F739F" w:rsidTr="003B099F">
        <w:trPr>
          <w:trHeight w:val="315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9F" w:rsidRDefault="004F739F" w:rsidP="0001257A">
            <w:pPr>
              <w:rPr>
                <w:color w:val="000000"/>
              </w:rPr>
            </w:pPr>
            <w:r>
              <w:rPr>
                <w:color w:val="000000"/>
              </w:rPr>
              <w:t>PCE</w:t>
            </w:r>
          </w:p>
        </w:tc>
        <w:tc>
          <w:tcPr>
            <w:tcW w:w="2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9F" w:rsidRDefault="004F739F" w:rsidP="003B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4F739F" w:rsidTr="003B099F">
        <w:trPr>
          <w:trHeight w:val="315"/>
        </w:trPr>
        <w:tc>
          <w:tcPr>
            <w:tcW w:w="2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9F" w:rsidRDefault="004F739F" w:rsidP="0001257A">
            <w:pPr>
              <w:rPr>
                <w:color w:val="000000"/>
              </w:rPr>
            </w:pPr>
            <w:r>
              <w:rPr>
                <w:color w:val="000000"/>
              </w:rPr>
              <w:t>benzen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9F" w:rsidRDefault="004F739F" w:rsidP="003B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4F739F" w:rsidTr="003B099F">
        <w:trPr>
          <w:trHeight w:val="315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9F" w:rsidRDefault="004F739F" w:rsidP="0001257A">
            <w:pPr>
              <w:rPr>
                <w:color w:val="000000"/>
              </w:rPr>
            </w:pPr>
            <w:r>
              <w:rPr>
                <w:color w:val="000000"/>
              </w:rPr>
              <w:t>toluen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9F" w:rsidRDefault="004F739F" w:rsidP="003B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1257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800</w:t>
            </w:r>
          </w:p>
        </w:tc>
      </w:tr>
      <w:tr w:rsidR="004F739F" w:rsidTr="003B099F">
        <w:trPr>
          <w:trHeight w:val="315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9F" w:rsidRDefault="004F739F" w:rsidP="0001257A">
            <w:pPr>
              <w:rPr>
                <w:color w:val="000000"/>
              </w:rPr>
            </w:pPr>
            <w:r>
              <w:rPr>
                <w:color w:val="000000"/>
              </w:rPr>
              <w:t>chlorbenzen</w:t>
            </w:r>
          </w:p>
        </w:tc>
        <w:tc>
          <w:tcPr>
            <w:tcW w:w="2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9F" w:rsidRDefault="004F739F" w:rsidP="003B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</w:tr>
      <w:tr w:rsidR="004F739F" w:rsidTr="003B099F">
        <w:trPr>
          <w:trHeight w:val="315"/>
        </w:trPr>
        <w:tc>
          <w:tcPr>
            <w:tcW w:w="2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9F" w:rsidRDefault="004F739F" w:rsidP="0001257A">
            <w:pPr>
              <w:rPr>
                <w:color w:val="000000"/>
              </w:rPr>
            </w:pPr>
            <w:r>
              <w:rPr>
                <w:color w:val="000000"/>
              </w:rPr>
              <w:t>kresoly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9F" w:rsidRDefault="004F739F" w:rsidP="003B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1257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600 (neřešeno v DAAR)</w:t>
            </w:r>
          </w:p>
        </w:tc>
      </w:tr>
      <w:tr w:rsidR="004F739F" w:rsidRPr="00EB7810" w:rsidTr="003B099F">
        <w:trPr>
          <w:trHeight w:val="315"/>
        </w:trPr>
        <w:tc>
          <w:tcPr>
            <w:tcW w:w="2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9F" w:rsidRPr="00EB7810" w:rsidRDefault="004F739F" w:rsidP="0001257A">
            <w:r w:rsidRPr="00EB7810">
              <w:t>amonné ionty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9F" w:rsidRPr="00EB7810" w:rsidRDefault="004F739F" w:rsidP="003B099F">
            <w:pPr>
              <w:jc w:val="center"/>
            </w:pPr>
            <w:r w:rsidRPr="00EB7810">
              <w:t>15 000</w:t>
            </w:r>
          </w:p>
        </w:tc>
      </w:tr>
      <w:tr w:rsidR="004F739F" w:rsidTr="003B099F">
        <w:trPr>
          <w:trHeight w:val="315"/>
        </w:trPr>
        <w:tc>
          <w:tcPr>
            <w:tcW w:w="2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9F" w:rsidRDefault="004F739F" w:rsidP="0001257A">
            <w:pPr>
              <w:rPr>
                <w:color w:val="000000"/>
              </w:rPr>
            </w:pPr>
            <w:r>
              <w:rPr>
                <w:color w:val="000000"/>
              </w:rPr>
              <w:t>metanol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9F" w:rsidRDefault="004F739F" w:rsidP="003B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</w:tr>
      <w:tr w:rsidR="004F739F" w:rsidRPr="00D95854" w:rsidTr="003B099F">
        <w:trPr>
          <w:trHeight w:val="315"/>
        </w:trPr>
        <w:tc>
          <w:tcPr>
            <w:tcW w:w="2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9F" w:rsidRDefault="004F739F" w:rsidP="0001257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isopropanol</w:t>
            </w:r>
            <w:proofErr w:type="spellEnd"/>
          </w:p>
        </w:tc>
        <w:tc>
          <w:tcPr>
            <w:tcW w:w="2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9F" w:rsidRDefault="004F739F" w:rsidP="003B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</w:t>
            </w:r>
          </w:p>
        </w:tc>
      </w:tr>
      <w:tr w:rsidR="004F739F" w:rsidRPr="00D95854" w:rsidTr="003B099F">
        <w:trPr>
          <w:trHeight w:val="315"/>
        </w:trPr>
        <w:tc>
          <w:tcPr>
            <w:tcW w:w="2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9F" w:rsidRDefault="004F739F" w:rsidP="0001257A">
            <w:pPr>
              <w:rPr>
                <w:color w:val="000000"/>
              </w:rPr>
            </w:pPr>
            <w:r>
              <w:rPr>
                <w:color w:val="000000"/>
              </w:rPr>
              <w:t>aceton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9F" w:rsidRDefault="004F739F" w:rsidP="003B099F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</w:tr>
    </w:tbl>
    <w:p w:rsidR="004F739F" w:rsidRDefault="004F739F" w:rsidP="004F739F">
      <w:pPr>
        <w:pStyle w:val="Titulek"/>
        <w:framePr w:w="0" w:hRule="auto" w:hSpace="0" w:wrap="auto" w:vAnchor="margin" w:hAnchor="text" w:xAlign="left" w:yAlign="inline"/>
        <w:ind w:firstLine="352"/>
      </w:pPr>
      <w:r>
        <w:t xml:space="preserve">Tabulka </w:t>
      </w:r>
      <w:fldSimple w:instr=" SEQ Tabulka \* ARABIC ">
        <w:r>
          <w:rPr>
            <w:noProof/>
          </w:rPr>
          <w:t>3</w:t>
        </w:r>
      </w:fldSimple>
      <w:r>
        <w:t xml:space="preserve"> - limity pro podzemní vody v obytné zóně</w:t>
      </w:r>
    </w:p>
    <w:p w:rsidR="004F739F" w:rsidRPr="00C62334" w:rsidRDefault="004F739F" w:rsidP="004F739F">
      <w:pPr>
        <w:pStyle w:val="Zkladntext"/>
        <w:numPr>
          <w:ilvl w:val="0"/>
          <w:numId w:val="6"/>
        </w:numPr>
        <w:spacing w:before="120" w:after="120"/>
        <w:ind w:left="709" w:hanging="357"/>
      </w:pPr>
      <w:r w:rsidRPr="00C62334">
        <w:t xml:space="preserve">V případě, že by došlo k překročení limitů vně PTS směrem k jímacímu území </w:t>
      </w:r>
      <w:proofErr w:type="spellStart"/>
      <w:r w:rsidRPr="00C62334">
        <w:t>Černovír</w:t>
      </w:r>
      <w:proofErr w:type="spellEnd"/>
      <w:r w:rsidRPr="00C62334">
        <w:t xml:space="preserve">, </w:t>
      </w:r>
      <w:r w:rsidR="0001257A">
        <w:t xml:space="preserve">bude </w:t>
      </w:r>
      <w:r>
        <w:t>FARMAK neprodleně informovat ČIŽP a zajistí</w:t>
      </w:r>
      <w:r w:rsidRPr="00C62334">
        <w:t xml:space="preserve"> </w:t>
      </w:r>
      <w:r>
        <w:t>vyhodnocení kontaminace formou zkrácené analýzy rizik zpracované odborně způsobilou osobou v oboru hydrogeologie a sanační geologie, která bude předána na ČIŽP, dotčeným orgánům státní správy a dotčeným účastníkům řízení (provozovateli jímacího území a vodovodu, viz seznam účastníků řízení v tabulce č. 5 níže), a to do 6 měsíců od zjištění překročení limitů. Po jejím projednání bude příslušným správním orgánem stanoven další postup.</w:t>
      </w:r>
    </w:p>
    <w:p w:rsidR="004F739F" w:rsidRDefault="004F739F" w:rsidP="004F739F">
      <w:pPr>
        <w:pStyle w:val="Zkladntext"/>
        <w:numPr>
          <w:ilvl w:val="0"/>
          <w:numId w:val="6"/>
        </w:numPr>
        <w:spacing w:after="120"/>
        <w:ind w:left="709" w:hanging="357"/>
      </w:pPr>
      <w:r w:rsidRPr="00C62334">
        <w:t xml:space="preserve">V případě překračování limitů v obytné </w:t>
      </w:r>
      <w:r>
        <w:t>zóně</w:t>
      </w:r>
      <w:r w:rsidRPr="00C62334">
        <w:t xml:space="preserve"> v území vně PTS směrem k řece Moravě nesmí být podzemní voda používána </w:t>
      </w:r>
      <w:r>
        <w:t xml:space="preserve">nejen na pití a sprchování, ale </w:t>
      </w:r>
      <w:r w:rsidRPr="00C62334">
        <w:t xml:space="preserve">ani </w:t>
      </w:r>
      <w:r w:rsidRPr="00B11691">
        <w:t>na</w:t>
      </w:r>
      <w:r>
        <w:t> </w:t>
      </w:r>
      <w:r w:rsidRPr="00B11691">
        <w:t>zálivku</w:t>
      </w:r>
      <w:r>
        <w:t>.</w:t>
      </w:r>
      <w:r w:rsidRPr="00C62334">
        <w:t xml:space="preserve"> </w:t>
      </w:r>
      <w:r>
        <w:t>M</w:t>
      </w:r>
      <w:r w:rsidRPr="00C62334">
        <w:t>onitoring bude</w:t>
      </w:r>
      <w:r>
        <w:t xml:space="preserve"> v takovém případě </w:t>
      </w:r>
      <w:r w:rsidRPr="00C62334">
        <w:t xml:space="preserve">rozšířen o další </w:t>
      </w:r>
      <w:r w:rsidR="009F0DF6">
        <w:t>domovní studny vybrané dle </w:t>
      </w:r>
      <w:r w:rsidRPr="00C62334">
        <w:t>výsledků</w:t>
      </w:r>
      <w:r>
        <w:t xml:space="preserve"> monitoringu. FARMAK o této sku</w:t>
      </w:r>
      <w:r w:rsidR="00EE2F40">
        <w:t>tečnosti bude informovat ČIŽP a </w:t>
      </w:r>
      <w:r>
        <w:t xml:space="preserve">Magistrát města Olomouce, OŽP, odd. </w:t>
      </w:r>
      <w:proofErr w:type="gramStart"/>
      <w:r>
        <w:t>vodního</w:t>
      </w:r>
      <w:proofErr w:type="gramEnd"/>
      <w:r>
        <w:t xml:space="preserve"> hospodářství, který je příslušným vodoprávním úřadem vydávajícím povolení k odběrům podzemních vod v této lokalitě</w:t>
      </w:r>
      <w:r w:rsidR="00EE2F40">
        <w:t>, a </w:t>
      </w:r>
      <w:r>
        <w:t xml:space="preserve">to nejpozději do 1 měsíce od zjištění nadlimitních koncentrací. </w:t>
      </w:r>
    </w:p>
    <w:p w:rsidR="004F739F" w:rsidRDefault="004F739F" w:rsidP="004F739F">
      <w:pPr>
        <w:pStyle w:val="Zkladntext"/>
        <w:numPr>
          <w:ilvl w:val="0"/>
          <w:numId w:val="2"/>
        </w:numPr>
        <w:tabs>
          <w:tab w:val="clear" w:pos="720"/>
        </w:tabs>
        <w:ind w:left="360"/>
      </w:pPr>
      <w:r w:rsidRPr="00C62334">
        <w:t>Do doby zahájení (resp. pokračování) sanace provádět monitoring podzemní vody a sledování volné fáze polutantů minimálně v půlroční četnosti a v rozsahu vybraných monitorovacích objektů</w:t>
      </w:r>
      <w:r>
        <w:t xml:space="preserve">: HV-402, HV-403, R-211, R-212, R-213, R-214, studna na </w:t>
      </w:r>
      <w:proofErr w:type="spellStart"/>
      <w:r>
        <w:t>p.č</w:t>
      </w:r>
      <w:proofErr w:type="spellEnd"/>
      <w:r>
        <w:t>. 46/38 a 42/9 v </w:t>
      </w:r>
      <w:proofErr w:type="spellStart"/>
      <w:r>
        <w:t>k.ú</w:t>
      </w:r>
      <w:proofErr w:type="spellEnd"/>
      <w:r>
        <w:t xml:space="preserve">. </w:t>
      </w:r>
      <w:proofErr w:type="spellStart"/>
      <w:r>
        <w:t>Kláštěrní</w:t>
      </w:r>
      <w:proofErr w:type="spellEnd"/>
      <w:r>
        <w:t xml:space="preserve"> Hradisko, a dále P-32, P-56, SM-18, SM-42, SM-43, SM-44, SM-45, SM-60, SM-65, SM-66, SM-68, SMŠ-6, SMŠ-5, SM-59, SM-64, SM-70, SM-74, SMŠ-1, SMŠ-4, SMŠ-7, SMŠ-67, SMŠ-69, SM-46, SM-47, SM-48, SM-49, SM-50, SM-8, DF-2, DF-6, DF-11, DF-21, DF-30, DF-41, DF-42, DF-43, DF-44, DF-45, AT-104</w:t>
      </w:r>
      <w:r w:rsidRPr="00C62334">
        <w:t xml:space="preserve">. </w:t>
      </w:r>
    </w:p>
    <w:p w:rsidR="004F739F" w:rsidRDefault="004F739F" w:rsidP="00EE2F40">
      <w:pPr>
        <w:pStyle w:val="Zkladntext"/>
        <w:spacing w:before="120"/>
        <w:ind w:left="357"/>
      </w:pPr>
      <w:r w:rsidRPr="00C62334">
        <w:t>V případě, že bude</w:t>
      </w:r>
      <w:r>
        <w:t xml:space="preserve"> monitoringem</w:t>
      </w:r>
      <w:r w:rsidRPr="00C62334">
        <w:t xml:space="preserve"> zjištěna volná fáze polutantů nebo dojde k nárůstu koncentrací jednotlivých kontaminantů ve dvou po sobě jdoucích cyklech o více než 50 % předchozí hodnoty, </w:t>
      </w:r>
      <w:r>
        <w:t>FARMAK zajistí okamžitou</w:t>
      </w:r>
      <w:r w:rsidRPr="00C62334">
        <w:t xml:space="preserve"> dekontaminaci podzemní vody.</w:t>
      </w:r>
    </w:p>
    <w:p w:rsidR="004F739F" w:rsidRPr="00C62334" w:rsidRDefault="004F739F" w:rsidP="00EE2F40">
      <w:pPr>
        <w:pStyle w:val="Zkladntext"/>
        <w:spacing w:before="120"/>
        <w:ind w:left="357"/>
      </w:pPr>
      <w:r w:rsidRPr="00BA70B5">
        <w:rPr>
          <w:b/>
        </w:rPr>
        <w:t>Termín:</w:t>
      </w:r>
      <w:r>
        <w:t xml:space="preserve"> první kolo monitoringu provést do 6 měsíců od nabytí právní moci tohoto rozhodnutí</w:t>
      </w:r>
    </w:p>
    <w:p w:rsidR="004F739F" w:rsidRPr="00EE2F40" w:rsidRDefault="004F739F" w:rsidP="004F739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</w:pPr>
      <w:r>
        <w:t>Do 6 měsíců od</w:t>
      </w:r>
      <w:r w:rsidRPr="00883DDD">
        <w:t xml:space="preserve"> ukončení </w:t>
      </w:r>
      <w:proofErr w:type="spellStart"/>
      <w:r w:rsidRPr="00883DDD">
        <w:t>postsanačního</w:t>
      </w:r>
      <w:proofErr w:type="spellEnd"/>
      <w:r w:rsidRPr="00883DDD">
        <w:t xml:space="preserve"> monitoringu navrhnout vrty pro další využití a</w:t>
      </w:r>
      <w:r>
        <w:t> </w:t>
      </w:r>
      <w:r w:rsidRPr="00883DDD">
        <w:t>ostatní vrty se souhlasem příslušného správního orgánu odborně zlikvidovat.</w:t>
      </w:r>
    </w:p>
    <w:p w:rsidR="004F739F" w:rsidRDefault="004F739F" w:rsidP="004F739F">
      <w:pPr>
        <w:pStyle w:val="Zkladntext"/>
        <w:rPr>
          <w:bCs/>
          <w:szCs w:val="24"/>
        </w:rPr>
      </w:pPr>
    </w:p>
    <w:p w:rsidR="004F739F" w:rsidRPr="00EB7810" w:rsidRDefault="004F739F" w:rsidP="004F739F">
      <w:pPr>
        <w:pStyle w:val="Zkladntext3"/>
      </w:pPr>
      <w:r>
        <w:t>Nové r</w:t>
      </w:r>
      <w:r w:rsidRPr="00EB7810">
        <w:t>ozhodnut</w:t>
      </w:r>
      <w:r>
        <w:t>í</w:t>
      </w:r>
      <w:r w:rsidRPr="00EB7810">
        <w:t xml:space="preserve">  </w:t>
      </w:r>
      <w:r>
        <w:t xml:space="preserve">bude </w:t>
      </w:r>
      <w:r w:rsidRPr="00EB7810">
        <w:t xml:space="preserve">ve smyslu </w:t>
      </w:r>
      <w:proofErr w:type="spellStart"/>
      <w:r w:rsidRPr="00EB7810">
        <w:t>ust</w:t>
      </w:r>
      <w:proofErr w:type="spellEnd"/>
      <w:r w:rsidRPr="00EB7810">
        <w:t xml:space="preserve">. § 102 odst. 9 správního řádu </w:t>
      </w:r>
      <w:r>
        <w:t>bránit vykonatelnosti</w:t>
      </w:r>
      <w:r w:rsidRPr="00EB7810">
        <w:t xml:space="preserve"> rozhodnutí ČIŽP č.j. O8/OV/03761/03/</w:t>
      </w:r>
      <w:proofErr w:type="spellStart"/>
      <w:r w:rsidRPr="00EB7810">
        <w:t>Sn</w:t>
      </w:r>
      <w:proofErr w:type="spellEnd"/>
      <w:r w:rsidRPr="00EB7810">
        <w:t xml:space="preserve"> ze dne 2. 5. 2003</w:t>
      </w:r>
      <w:r>
        <w:t>.</w:t>
      </w:r>
    </w:p>
    <w:p w:rsidR="004F739F" w:rsidRPr="00883DDD" w:rsidRDefault="004F739F" w:rsidP="00EE2F40">
      <w:pPr>
        <w:jc w:val="both"/>
        <w:rPr>
          <w:b/>
        </w:rPr>
      </w:pPr>
      <w:r>
        <w:rPr>
          <w:b/>
        </w:rPr>
        <w:lastRenderedPageBreak/>
        <w:t>Pokračování ve správním řízení ve věci vydání nového rozhodnutí odůvodňují následující skutečnosti:</w:t>
      </w:r>
    </w:p>
    <w:p w:rsidR="004F739F" w:rsidRPr="00883DDD" w:rsidRDefault="004F739F" w:rsidP="004F739F">
      <w:pPr>
        <w:jc w:val="both"/>
        <w:rPr>
          <w:bCs/>
          <w:sz w:val="16"/>
        </w:rPr>
      </w:pPr>
    </w:p>
    <w:p w:rsidR="004F739F" w:rsidRPr="00362C03" w:rsidRDefault="004F739F" w:rsidP="004F739F">
      <w:pPr>
        <w:pStyle w:val="Zkladntext3"/>
        <w:rPr>
          <w:b w:val="0"/>
        </w:rPr>
      </w:pPr>
      <w:r w:rsidRPr="00362C03">
        <w:rPr>
          <w:b w:val="0"/>
        </w:rPr>
        <w:t xml:space="preserve">Pro areál </w:t>
      </w:r>
      <w:proofErr w:type="spellStart"/>
      <w:r w:rsidRPr="00362C03">
        <w:rPr>
          <w:b w:val="0"/>
        </w:rPr>
        <w:t>F</w:t>
      </w:r>
      <w:r>
        <w:rPr>
          <w:b w:val="0"/>
        </w:rPr>
        <w:t>ARMAK</w:t>
      </w:r>
      <w:r w:rsidR="00EE2F40">
        <w:rPr>
          <w:b w:val="0"/>
        </w:rPr>
        <w:t>u</w:t>
      </w:r>
      <w:proofErr w:type="spellEnd"/>
      <w:r w:rsidRPr="00362C03">
        <w:rPr>
          <w:b w:val="0"/>
        </w:rPr>
        <w:t xml:space="preserve"> </w:t>
      </w:r>
      <w:r>
        <w:rPr>
          <w:b w:val="0"/>
        </w:rPr>
        <w:t xml:space="preserve">uvnitř </w:t>
      </w:r>
      <w:r w:rsidRPr="00362C03">
        <w:rPr>
          <w:b w:val="0"/>
        </w:rPr>
        <w:t xml:space="preserve">PTS bylo vydáno dle </w:t>
      </w:r>
      <w:proofErr w:type="spellStart"/>
      <w:r w:rsidRPr="00362C03">
        <w:rPr>
          <w:b w:val="0"/>
        </w:rPr>
        <w:t>ust</w:t>
      </w:r>
      <w:proofErr w:type="spellEnd"/>
      <w:r w:rsidRPr="00362C03">
        <w:rPr>
          <w:b w:val="0"/>
        </w:rPr>
        <w:t>. § 42 odst. 2 vodního zákona rozhodnutí ČIŽP č.j. O8/OV/03761/03/</w:t>
      </w:r>
      <w:proofErr w:type="spellStart"/>
      <w:r w:rsidRPr="00362C03">
        <w:rPr>
          <w:b w:val="0"/>
        </w:rPr>
        <w:t>Sn</w:t>
      </w:r>
      <w:proofErr w:type="spellEnd"/>
      <w:r w:rsidRPr="00362C03">
        <w:rPr>
          <w:b w:val="0"/>
        </w:rPr>
        <w:t xml:space="preserve"> ze dne 2. 5. 2003</w:t>
      </w:r>
      <w:r>
        <w:rPr>
          <w:b w:val="0"/>
        </w:rPr>
        <w:t xml:space="preserve"> (dále jen „Rozhodnutí 2003“)</w:t>
      </w:r>
      <w:r w:rsidRPr="00362C03">
        <w:rPr>
          <w:b w:val="0"/>
        </w:rPr>
        <w:t>, kterým byla stanovena opatření k nápravě spočívající v provedení sanace a dosažení stanovených limitů pro</w:t>
      </w:r>
      <w:r>
        <w:rPr>
          <w:b w:val="0"/>
        </w:rPr>
        <w:t> </w:t>
      </w:r>
      <w:r w:rsidRPr="00362C03">
        <w:rPr>
          <w:b w:val="0"/>
        </w:rPr>
        <w:t xml:space="preserve">saturovanou a nesaturovanou zónu včetně </w:t>
      </w:r>
      <w:r>
        <w:rPr>
          <w:b w:val="0"/>
        </w:rPr>
        <w:t xml:space="preserve">půdního vzduchu a </w:t>
      </w:r>
      <w:r w:rsidRPr="00362C03">
        <w:rPr>
          <w:b w:val="0"/>
        </w:rPr>
        <w:t xml:space="preserve">stavebních konstrukcí.  </w:t>
      </w:r>
    </w:p>
    <w:p w:rsidR="004F739F" w:rsidRPr="00704D07" w:rsidRDefault="004F739F" w:rsidP="004F739F">
      <w:pPr>
        <w:pStyle w:val="text"/>
        <w:spacing w:after="0" w:line="240" w:lineRule="auto"/>
        <w:ind w:firstLine="0"/>
        <w:rPr>
          <w:color w:val="FF0000"/>
          <w:szCs w:val="24"/>
        </w:rPr>
      </w:pPr>
    </w:p>
    <w:p w:rsidR="004F739F" w:rsidRDefault="004F739F" w:rsidP="004F739F">
      <w:pPr>
        <w:pStyle w:val="Zkladntext3"/>
        <w:rPr>
          <w:b w:val="0"/>
        </w:rPr>
      </w:pPr>
      <w:r w:rsidRPr="00DF42B2">
        <w:rPr>
          <w:b w:val="0"/>
        </w:rPr>
        <w:t xml:space="preserve">Podkladem pro rozhodnutí z roku 2003 byla zejména Analýza rizika zpracovaná v roce 2002 společností GHE, a.s. (dále také „AR 2002“). Opatření k nápravě a limity pro jednotlivé kontaminanty byly stanoveny jednotně pro celý areál </w:t>
      </w:r>
      <w:proofErr w:type="spellStart"/>
      <w:r w:rsidRPr="00DF42B2">
        <w:rPr>
          <w:b w:val="0"/>
        </w:rPr>
        <w:t>FARMAK</w:t>
      </w:r>
      <w:r w:rsidR="00EE2F40">
        <w:rPr>
          <w:b w:val="0"/>
        </w:rPr>
        <w:t>u</w:t>
      </w:r>
      <w:proofErr w:type="spellEnd"/>
      <w:r w:rsidRPr="00DF42B2">
        <w:rPr>
          <w:b w:val="0"/>
        </w:rPr>
        <w:t xml:space="preserve">, přičemž byla zohledněna pozice významného zdroje hromadného zásobování obyvatelstva pitnou vodou - jímacího území </w:t>
      </w:r>
      <w:proofErr w:type="spellStart"/>
      <w:r w:rsidRPr="00DF42B2">
        <w:rPr>
          <w:b w:val="0"/>
        </w:rPr>
        <w:t>Černovír</w:t>
      </w:r>
      <w:proofErr w:type="spellEnd"/>
      <w:r w:rsidRPr="00DF42B2">
        <w:rPr>
          <w:b w:val="0"/>
        </w:rPr>
        <w:t xml:space="preserve">, které se nachází cca 500 m severně až severovýchodně od areálu, a povolené množství odebíraných vod je až 250 l/s. </w:t>
      </w:r>
    </w:p>
    <w:p w:rsidR="00EE2F40" w:rsidRPr="00704D07" w:rsidRDefault="00EE2F40" w:rsidP="004F739F">
      <w:pPr>
        <w:pStyle w:val="Zkladntext3"/>
        <w:rPr>
          <w:b w:val="0"/>
        </w:rPr>
      </w:pPr>
    </w:p>
    <w:p w:rsidR="004F739F" w:rsidRDefault="004F739F" w:rsidP="004F739F">
      <w:pPr>
        <w:pStyle w:val="Zkladntext3"/>
        <w:rPr>
          <w:b w:val="0"/>
        </w:rPr>
      </w:pPr>
      <w:r w:rsidRPr="00DF42B2">
        <w:rPr>
          <w:b w:val="0"/>
        </w:rPr>
        <w:t xml:space="preserve">Areál </w:t>
      </w:r>
      <w:proofErr w:type="spellStart"/>
      <w:r w:rsidRPr="00DF42B2">
        <w:rPr>
          <w:b w:val="0"/>
        </w:rPr>
        <w:t>F</w:t>
      </w:r>
      <w:r>
        <w:rPr>
          <w:b w:val="0"/>
        </w:rPr>
        <w:t>ARMAK</w:t>
      </w:r>
      <w:r w:rsidR="00EE2F40">
        <w:rPr>
          <w:b w:val="0"/>
        </w:rPr>
        <w:t>u</w:t>
      </w:r>
      <w:proofErr w:type="spellEnd"/>
      <w:r>
        <w:rPr>
          <w:b w:val="0"/>
        </w:rPr>
        <w:t xml:space="preserve"> </w:t>
      </w:r>
      <w:r w:rsidRPr="00DF42B2">
        <w:rPr>
          <w:b w:val="0"/>
        </w:rPr>
        <w:t xml:space="preserve">je součástí </w:t>
      </w:r>
      <w:r w:rsidRPr="00DF42B2">
        <w:rPr>
          <w:b w:val="0"/>
          <w:bCs w:val="0"/>
        </w:rPr>
        <w:t xml:space="preserve">chráněné oblasti přirozené akumulace vod </w:t>
      </w:r>
      <w:r w:rsidRPr="00DF42B2">
        <w:rPr>
          <w:b w:val="0"/>
          <w:bCs w:val="0"/>
          <w:i/>
        </w:rPr>
        <w:t>CHOPAV Kvartér řeky Moravy</w:t>
      </w:r>
      <w:r w:rsidRPr="00DF42B2">
        <w:rPr>
          <w:b w:val="0"/>
          <w:bCs w:val="0"/>
        </w:rPr>
        <w:t xml:space="preserve">. </w:t>
      </w:r>
      <w:r w:rsidRPr="00DF42B2">
        <w:rPr>
          <w:b w:val="0"/>
          <w:bCs w:val="0"/>
          <w:szCs w:val="20"/>
        </w:rPr>
        <w:t xml:space="preserve">Chráněné oblasti přirozené akumulace vod (dále také „CHOPAV“) jsou vodním zákonem definovány jako oblasti, </w:t>
      </w:r>
      <w:r w:rsidRPr="00DF42B2">
        <w:rPr>
          <w:b w:val="0"/>
        </w:rPr>
        <w:t>které pro</w:t>
      </w:r>
      <w:r w:rsidRPr="00DF42B2">
        <w:rPr>
          <w:b w:val="0"/>
          <w:bCs w:val="0"/>
          <w:szCs w:val="20"/>
        </w:rPr>
        <w:t xml:space="preserve"> své přírodní podmínky tvoří významnou přirozenou akumulaci vod.</w:t>
      </w:r>
      <w:r>
        <w:rPr>
          <w:b w:val="0"/>
          <w:bCs w:val="0"/>
          <w:szCs w:val="20"/>
        </w:rPr>
        <w:t xml:space="preserve"> Západně od areálu </w:t>
      </w:r>
      <w:proofErr w:type="spellStart"/>
      <w:r>
        <w:rPr>
          <w:b w:val="0"/>
          <w:bCs w:val="0"/>
          <w:szCs w:val="20"/>
        </w:rPr>
        <w:t>FARMAK</w:t>
      </w:r>
      <w:r w:rsidR="00EE2F40">
        <w:rPr>
          <w:b w:val="0"/>
          <w:bCs w:val="0"/>
          <w:szCs w:val="20"/>
        </w:rPr>
        <w:t>u</w:t>
      </w:r>
      <w:proofErr w:type="spellEnd"/>
      <w:r>
        <w:rPr>
          <w:b w:val="0"/>
          <w:bCs w:val="0"/>
          <w:szCs w:val="20"/>
        </w:rPr>
        <w:t xml:space="preserve"> ve </w:t>
      </w:r>
      <w:r w:rsidRPr="00FA0D39">
        <w:rPr>
          <w:b w:val="0"/>
          <w:bCs w:val="0"/>
          <w:szCs w:val="20"/>
        </w:rPr>
        <w:t xml:space="preserve">vzdálenosti cca 400 m od ohnisek znečištění protéká přibližně ve </w:t>
      </w:r>
      <w:r>
        <w:rPr>
          <w:b w:val="0"/>
          <w:bCs w:val="0"/>
          <w:szCs w:val="20"/>
        </w:rPr>
        <w:t>s</w:t>
      </w:r>
      <w:r w:rsidRPr="00FA0D39">
        <w:rPr>
          <w:b w:val="0"/>
          <w:bCs w:val="0"/>
          <w:szCs w:val="20"/>
        </w:rPr>
        <w:t xml:space="preserve">měru od severu k jihu </w:t>
      </w:r>
      <w:r w:rsidRPr="00FA0D39">
        <w:rPr>
          <w:b w:val="0"/>
        </w:rPr>
        <w:t>řeka Morava</w:t>
      </w:r>
      <w:r>
        <w:rPr>
          <w:b w:val="0"/>
        </w:rPr>
        <w:t xml:space="preserve">, která v tomto území funguje převážně jako drenážní prvek a přirozený odtok podzemních vod z areálu </w:t>
      </w:r>
      <w:proofErr w:type="spellStart"/>
      <w:r>
        <w:rPr>
          <w:b w:val="0"/>
        </w:rPr>
        <w:t>FARMAK</w:t>
      </w:r>
      <w:r w:rsidR="00EE2F40">
        <w:rPr>
          <w:b w:val="0"/>
        </w:rPr>
        <w:t>u</w:t>
      </w:r>
      <w:proofErr w:type="spellEnd"/>
      <w:r>
        <w:rPr>
          <w:b w:val="0"/>
        </w:rPr>
        <w:t xml:space="preserve"> probíhá právě směrem k řece Moravě</w:t>
      </w:r>
      <w:r w:rsidRPr="00FA0D39">
        <w:rPr>
          <w:b w:val="0"/>
        </w:rPr>
        <w:t>.</w:t>
      </w:r>
    </w:p>
    <w:p w:rsidR="004F739F" w:rsidRPr="00704D07" w:rsidRDefault="004F739F" w:rsidP="004F739F">
      <w:pPr>
        <w:pStyle w:val="Zkladntext3"/>
        <w:rPr>
          <w:b w:val="0"/>
        </w:rPr>
      </w:pPr>
    </w:p>
    <w:p w:rsidR="004F739F" w:rsidRPr="00FB3439" w:rsidRDefault="004F739F" w:rsidP="004F739F">
      <w:pPr>
        <w:pStyle w:val="text"/>
        <w:spacing w:after="0" w:line="240" w:lineRule="auto"/>
        <w:ind w:firstLine="0"/>
      </w:pPr>
      <w:r w:rsidRPr="00FB3439">
        <w:t xml:space="preserve">ČIŽP dne </w:t>
      </w:r>
      <w:r>
        <w:t xml:space="preserve">28. 6. 2013 </w:t>
      </w:r>
      <w:r w:rsidRPr="00FB3439">
        <w:t>obdržela</w:t>
      </w:r>
      <w:r>
        <w:t xml:space="preserve"> žádost </w:t>
      </w:r>
      <w:proofErr w:type="spellStart"/>
      <w:r>
        <w:t>FARMAK</w:t>
      </w:r>
      <w:r w:rsidR="00EE2F40">
        <w:t>u</w:t>
      </w:r>
      <w:proofErr w:type="spellEnd"/>
      <w:r>
        <w:t xml:space="preserve"> (včetně jejího doplnění ze dne 24. 7. 2013)</w:t>
      </w:r>
      <w:r w:rsidRPr="00FB3439">
        <w:t xml:space="preserve"> o</w:t>
      </w:r>
      <w:r>
        <w:t> </w:t>
      </w:r>
      <w:r w:rsidRPr="00FB3439">
        <w:t xml:space="preserve">změnu rozhodnutí s novými termíny a aktualizovanými limity navrženými na základě odborného podkladu „Aktualizace analýzy rizik, zpracovaného v listopadu 2012 osobou odborně způsobilou v oboru sanační geologie a hydrogeologie, RNDr. Hanou Koppovou, č. oprávnění </w:t>
      </w:r>
      <w:r w:rsidRPr="00FB3439">
        <w:rPr>
          <w:bCs/>
        </w:rPr>
        <w:t>1815/2003 (dále také „AAR 2012“)</w:t>
      </w:r>
      <w:r w:rsidRPr="00FB3439">
        <w:t xml:space="preserve">. </w:t>
      </w:r>
    </w:p>
    <w:p w:rsidR="004F739F" w:rsidRPr="00704D07" w:rsidRDefault="004F739F" w:rsidP="004F739F">
      <w:pPr>
        <w:pStyle w:val="Zkladntext3"/>
        <w:rPr>
          <w:b w:val="0"/>
        </w:rPr>
      </w:pPr>
    </w:p>
    <w:p w:rsidR="004F739F" w:rsidRPr="00606143" w:rsidRDefault="004F739F" w:rsidP="004F739F">
      <w:pPr>
        <w:pStyle w:val="Zkladntext3"/>
        <w:rPr>
          <w:b w:val="0"/>
        </w:rPr>
      </w:pPr>
      <w:r w:rsidRPr="00606143">
        <w:rPr>
          <w:b w:val="0"/>
        </w:rPr>
        <w:t xml:space="preserve">ČIŽP </w:t>
      </w:r>
      <w:r>
        <w:rPr>
          <w:b w:val="0"/>
        </w:rPr>
        <w:t xml:space="preserve">v této věci </w:t>
      </w:r>
      <w:r w:rsidRPr="00606143">
        <w:rPr>
          <w:b w:val="0"/>
        </w:rPr>
        <w:t xml:space="preserve">zahájila správní řízení oznámením </w:t>
      </w:r>
      <w:proofErr w:type="gramStart"/>
      <w:r w:rsidRPr="00606143">
        <w:rPr>
          <w:b w:val="0"/>
        </w:rPr>
        <w:t>č.j.</w:t>
      </w:r>
      <w:proofErr w:type="gramEnd"/>
      <w:r w:rsidRPr="00606143">
        <w:rPr>
          <w:b w:val="0"/>
        </w:rPr>
        <w:t xml:space="preserve"> ČIŽP/48/OOV/SR01/0632284.001/</w:t>
      </w:r>
      <w:r w:rsidR="00EE2F40">
        <w:rPr>
          <w:b w:val="0"/>
        </w:rPr>
        <w:t xml:space="preserve"> </w:t>
      </w:r>
      <w:r w:rsidRPr="00606143">
        <w:rPr>
          <w:b w:val="0"/>
        </w:rPr>
        <w:t>13/OMO ze dne 28. 8. 2013, které bylo přerušeno usnesením č.j. ČIŽP/48/OOV/SR01/</w:t>
      </w:r>
      <w:r w:rsidR="00EE2F40">
        <w:rPr>
          <w:b w:val="0"/>
        </w:rPr>
        <w:t xml:space="preserve"> </w:t>
      </w:r>
      <w:r w:rsidRPr="00606143">
        <w:rPr>
          <w:b w:val="0"/>
        </w:rPr>
        <w:t xml:space="preserve">0632284.003/14/OMO ze dne 21. 2. 2014 do 30. 6. 2015, resp. do provedení </w:t>
      </w:r>
      <w:proofErr w:type="spellStart"/>
      <w:r w:rsidRPr="00606143">
        <w:rPr>
          <w:b w:val="0"/>
          <w:bCs w:val="0"/>
        </w:rPr>
        <w:t>doprůzkum</w:t>
      </w:r>
      <w:r>
        <w:rPr>
          <w:b w:val="0"/>
          <w:bCs w:val="0"/>
        </w:rPr>
        <w:t>u</w:t>
      </w:r>
      <w:proofErr w:type="spellEnd"/>
      <w:r w:rsidRPr="00606143">
        <w:rPr>
          <w:b w:val="0"/>
          <w:bCs w:val="0"/>
        </w:rPr>
        <w:t xml:space="preserve"> vyhodnoceného ve formě doplňku aktualizované analýzy rizik.</w:t>
      </w:r>
    </w:p>
    <w:p w:rsidR="004F739F" w:rsidRPr="00704D07" w:rsidRDefault="004F739F" w:rsidP="004F739F">
      <w:pPr>
        <w:pStyle w:val="text"/>
        <w:spacing w:after="0" w:line="240" w:lineRule="auto"/>
        <w:ind w:firstLine="0"/>
        <w:rPr>
          <w:color w:val="FF0000"/>
          <w:szCs w:val="24"/>
        </w:rPr>
      </w:pPr>
    </w:p>
    <w:p w:rsidR="004F739F" w:rsidRPr="000C2D92" w:rsidRDefault="004F739F" w:rsidP="004F739F">
      <w:pPr>
        <w:pStyle w:val="text"/>
        <w:spacing w:after="0" w:line="240" w:lineRule="auto"/>
        <w:ind w:firstLine="0"/>
      </w:pPr>
      <w:r w:rsidRPr="000C2D92">
        <w:t>ČIŽP obdržela dne 4. 12. 2015 finální verzi dokumentu „</w:t>
      </w:r>
      <w:r w:rsidRPr="000C2D92">
        <w:rPr>
          <w:i/>
          <w:szCs w:val="24"/>
        </w:rPr>
        <w:t>Doplněk aktualizace analýzy rizik ve</w:t>
      </w:r>
      <w:r>
        <w:rPr>
          <w:i/>
          <w:szCs w:val="24"/>
        </w:rPr>
        <w:t> </w:t>
      </w:r>
      <w:r w:rsidRPr="000C2D92">
        <w:rPr>
          <w:i/>
          <w:szCs w:val="24"/>
        </w:rPr>
        <w:t>společnosti FARMAK, a.s.“ (</w:t>
      </w:r>
      <w:r w:rsidRPr="000C2D92">
        <w:rPr>
          <w:szCs w:val="24"/>
        </w:rPr>
        <w:t>dále jen „DAAR 2015“)</w:t>
      </w:r>
      <w:r w:rsidRPr="000C2D92">
        <w:rPr>
          <w:b/>
          <w:szCs w:val="24"/>
        </w:rPr>
        <w:t xml:space="preserve">, </w:t>
      </w:r>
      <w:r w:rsidRPr="000C2D92">
        <w:rPr>
          <w:szCs w:val="24"/>
        </w:rPr>
        <w:t xml:space="preserve">zpracovaného v červenci 2015 a doplněného v listopadu 2015 osobou odborně způsobilou v oboru hydrogeologie a sanační geologie Ing. Dagmar Bartošovou, č. oprávnění </w:t>
      </w:r>
      <w:r w:rsidRPr="000C2D92">
        <w:rPr>
          <w:bCs/>
          <w:szCs w:val="24"/>
        </w:rPr>
        <w:t xml:space="preserve">1750/2003. </w:t>
      </w:r>
      <w:r w:rsidRPr="000C2D92">
        <w:t>DAAR 2015 byla schválena na základě souhlasných stanovisek MŽP</w:t>
      </w:r>
      <w:r>
        <w:t xml:space="preserve"> ČR ze dne 14. 12. 2015,</w:t>
      </w:r>
      <w:r w:rsidRPr="000C2D92">
        <w:t xml:space="preserve"> ČIŽP</w:t>
      </w:r>
      <w:r>
        <w:t xml:space="preserve"> ze dne 15. 12. 2015 </w:t>
      </w:r>
      <w:r w:rsidRPr="000C2D92">
        <w:t>a</w:t>
      </w:r>
      <w:r>
        <w:t> </w:t>
      </w:r>
      <w:r w:rsidRPr="000C2D92">
        <w:t>M</w:t>
      </w:r>
      <w:r>
        <w:t>F ČR ze dne 22. 12. 2015</w:t>
      </w:r>
      <w:r w:rsidRPr="000C2D92">
        <w:t>.</w:t>
      </w:r>
    </w:p>
    <w:p w:rsidR="004F739F" w:rsidRPr="00704D07" w:rsidRDefault="004F739F" w:rsidP="004F739F">
      <w:pPr>
        <w:pStyle w:val="text"/>
        <w:spacing w:after="0" w:line="240" w:lineRule="auto"/>
        <w:ind w:firstLine="0"/>
        <w:rPr>
          <w:color w:val="FF0000"/>
          <w:szCs w:val="24"/>
        </w:rPr>
      </w:pPr>
    </w:p>
    <w:p w:rsidR="004F739F" w:rsidRDefault="004F739F" w:rsidP="004F739F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F1B72">
        <w:rPr>
          <w:bCs/>
        </w:rPr>
        <w:t xml:space="preserve">Dle </w:t>
      </w:r>
      <w:proofErr w:type="spellStart"/>
      <w:r w:rsidRPr="000F1B72">
        <w:rPr>
          <w:bCs/>
        </w:rPr>
        <w:t>ust</w:t>
      </w:r>
      <w:proofErr w:type="spellEnd"/>
      <w:r w:rsidRPr="000F1B72">
        <w:rPr>
          <w:bCs/>
        </w:rPr>
        <w:t xml:space="preserve">. § 115 odst. 17 vodního zákona, citujeme: </w:t>
      </w:r>
      <w:r>
        <w:rPr>
          <w:bCs/>
        </w:rPr>
        <w:t>„…</w:t>
      </w:r>
      <w:r w:rsidRPr="000F1B72">
        <w:rPr>
          <w:bCs/>
        </w:rPr>
        <w:t>V případě, kdy se po právní moci rozhodnutí o opatření k nápravě vyskytnou nové rozhodné skutečnosti, lze vydat nové rozhodnutí o opatření k</w:t>
      </w:r>
      <w:r>
        <w:rPr>
          <w:bCs/>
        </w:rPr>
        <w:t> </w:t>
      </w:r>
      <w:r w:rsidRPr="000F1B72">
        <w:rPr>
          <w:bCs/>
        </w:rPr>
        <w:t>nápravě</w:t>
      </w:r>
      <w:r>
        <w:rPr>
          <w:bCs/>
        </w:rPr>
        <w:t>.</w:t>
      </w:r>
      <w:r w:rsidRPr="000F1B72">
        <w:rPr>
          <w:bCs/>
        </w:rPr>
        <w:t>“</w:t>
      </w:r>
      <w:r>
        <w:rPr>
          <w:bCs/>
        </w:rPr>
        <w:t xml:space="preserve"> (Pozn. po novelizaci vodního zákona došlo během přerušení správního řízení k přečíslování daného ustanovení z původního </w:t>
      </w:r>
      <w:proofErr w:type="spellStart"/>
      <w:r>
        <w:rPr>
          <w:bCs/>
        </w:rPr>
        <w:t>ust</w:t>
      </w:r>
      <w:proofErr w:type="spellEnd"/>
      <w:r>
        <w:rPr>
          <w:bCs/>
        </w:rPr>
        <w:t xml:space="preserve">. § 115 odst. 16 na </w:t>
      </w:r>
      <w:proofErr w:type="spellStart"/>
      <w:r>
        <w:rPr>
          <w:bCs/>
        </w:rPr>
        <w:t>ust</w:t>
      </w:r>
      <w:proofErr w:type="spellEnd"/>
      <w:r>
        <w:rPr>
          <w:bCs/>
        </w:rPr>
        <w:t>. 115 odst. 17 vodního zákona).</w:t>
      </w:r>
    </w:p>
    <w:p w:rsidR="004F739F" w:rsidRPr="00704D07" w:rsidRDefault="004F739F" w:rsidP="004F739F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4F739F" w:rsidRPr="0079434C" w:rsidRDefault="004F739F" w:rsidP="00EE2F40">
      <w:pPr>
        <w:pStyle w:val="text"/>
        <w:spacing w:after="0" w:line="240" w:lineRule="auto"/>
        <w:ind w:firstLine="0"/>
        <w:rPr>
          <w:bCs/>
          <w:u w:val="single"/>
        </w:rPr>
      </w:pPr>
      <w:r w:rsidRPr="0079434C">
        <w:rPr>
          <w:u w:val="single"/>
        </w:rPr>
        <w:t xml:space="preserve">Za nové rozhodné skutečnosti ve smyslu </w:t>
      </w:r>
      <w:proofErr w:type="spellStart"/>
      <w:r w:rsidRPr="0079434C">
        <w:rPr>
          <w:u w:val="single"/>
        </w:rPr>
        <w:t>ust</w:t>
      </w:r>
      <w:proofErr w:type="spellEnd"/>
      <w:r w:rsidRPr="0079434C">
        <w:rPr>
          <w:u w:val="single"/>
        </w:rPr>
        <w:t xml:space="preserve">. </w:t>
      </w:r>
      <w:r w:rsidRPr="0079434C">
        <w:rPr>
          <w:bCs/>
          <w:u w:val="single"/>
        </w:rPr>
        <w:t xml:space="preserve">§ 115 odst. 17 vodního zákona </w:t>
      </w:r>
      <w:r>
        <w:rPr>
          <w:bCs/>
          <w:u w:val="single"/>
        </w:rPr>
        <w:t xml:space="preserve">ČIŽP </w:t>
      </w:r>
      <w:r w:rsidRPr="0079434C">
        <w:rPr>
          <w:bCs/>
          <w:u w:val="single"/>
        </w:rPr>
        <w:t>považ</w:t>
      </w:r>
      <w:r>
        <w:rPr>
          <w:bCs/>
          <w:u w:val="single"/>
        </w:rPr>
        <w:t>uje</w:t>
      </w:r>
      <w:r w:rsidRPr="0079434C">
        <w:rPr>
          <w:bCs/>
          <w:u w:val="single"/>
        </w:rPr>
        <w:t xml:space="preserve"> </w:t>
      </w:r>
      <w:r>
        <w:rPr>
          <w:bCs/>
          <w:u w:val="single"/>
        </w:rPr>
        <w:t>v bodech následující</w:t>
      </w:r>
      <w:r w:rsidRPr="0079434C">
        <w:rPr>
          <w:bCs/>
          <w:u w:val="single"/>
        </w:rPr>
        <w:t>:</w:t>
      </w:r>
    </w:p>
    <w:p w:rsidR="004F739F" w:rsidRDefault="00EE2F40" w:rsidP="00704D07">
      <w:pPr>
        <w:pStyle w:val="text"/>
        <w:numPr>
          <w:ilvl w:val="0"/>
          <w:numId w:val="7"/>
        </w:numPr>
        <w:spacing w:before="60" w:after="0" w:line="240" w:lineRule="auto"/>
        <w:ind w:left="425" w:hanging="357"/>
      </w:pPr>
      <w:r>
        <w:t>N</w:t>
      </w:r>
      <w:r w:rsidR="004F739F">
        <w:t xml:space="preserve">a lokalitě probíhala sanace v období </w:t>
      </w:r>
      <w:r w:rsidR="004F739F" w:rsidRPr="009058D7">
        <w:rPr>
          <w:szCs w:val="24"/>
        </w:rPr>
        <w:t xml:space="preserve">let 2006 </w:t>
      </w:r>
      <w:r w:rsidR="004F739F">
        <w:rPr>
          <w:szCs w:val="24"/>
        </w:rPr>
        <w:t>-</w:t>
      </w:r>
      <w:r w:rsidR="004F739F" w:rsidRPr="009058D7">
        <w:rPr>
          <w:szCs w:val="24"/>
        </w:rPr>
        <w:t xml:space="preserve"> 2015</w:t>
      </w:r>
      <w:r w:rsidR="004F739F">
        <w:t xml:space="preserve">, přičemž v jejím průběhu byla zpracována AAR 2012. </w:t>
      </w:r>
    </w:p>
    <w:p w:rsidR="004F739F" w:rsidRPr="00E507D3" w:rsidRDefault="004F739F" w:rsidP="00704D07">
      <w:pPr>
        <w:pStyle w:val="text"/>
        <w:numPr>
          <w:ilvl w:val="0"/>
          <w:numId w:val="7"/>
        </w:numPr>
        <w:spacing w:before="60" w:after="0" w:line="240" w:lineRule="auto"/>
        <w:ind w:left="425" w:hanging="357"/>
      </w:pPr>
      <w:r>
        <w:lastRenderedPageBreak/>
        <w:t xml:space="preserve">Sanací nebylo dosaženo limitů v podzemních vodách dle Rozhodnutí 2003; </w:t>
      </w:r>
      <w:r w:rsidR="00704D07">
        <w:rPr>
          <w:szCs w:val="24"/>
        </w:rPr>
        <w:t>při sanaci se </w:t>
      </w:r>
      <w:r>
        <w:rPr>
          <w:szCs w:val="24"/>
        </w:rPr>
        <w:t>vyskytly nové neočekávané skutečnosti, zejména výskyt volné fáze toluenu a zjištění nových ohnisek znečištění oproti předpokladům v realizačním projektu.</w:t>
      </w:r>
      <w:r>
        <w:t xml:space="preserve"> Limity nebyly dosaženy, přestože bylo </w:t>
      </w:r>
      <w:r w:rsidRPr="00E507D3">
        <w:rPr>
          <w:szCs w:val="24"/>
        </w:rPr>
        <w:t>celkově odstraněno cca 2,5x více kontaminantů oproti předpokladům v realizačním projektu</w:t>
      </w:r>
      <w:r w:rsidR="00704D07">
        <w:rPr>
          <w:szCs w:val="24"/>
        </w:rPr>
        <w:t>.</w:t>
      </w:r>
      <w:r w:rsidRPr="00E507D3">
        <w:rPr>
          <w:szCs w:val="24"/>
        </w:rPr>
        <w:t xml:space="preserve"> </w:t>
      </w:r>
    </w:p>
    <w:p w:rsidR="004F739F" w:rsidRDefault="004F739F" w:rsidP="00704D07">
      <w:pPr>
        <w:pStyle w:val="text"/>
        <w:numPr>
          <w:ilvl w:val="0"/>
          <w:numId w:val="7"/>
        </w:numPr>
        <w:spacing w:before="60" w:after="0" w:line="240" w:lineRule="auto"/>
        <w:ind w:left="425" w:hanging="357"/>
      </w:pPr>
      <w:r>
        <w:t xml:space="preserve">AAR 2012 už v době jejího zpracování v roce 2012 predikovala, že nebudou limity na konci sanace v podzemních vodách dosaženy, a z toho důvodu doporučila provést na lokalitě </w:t>
      </w:r>
      <w:proofErr w:type="spellStart"/>
      <w:r>
        <w:t>doprůzkum</w:t>
      </w:r>
      <w:proofErr w:type="spellEnd"/>
      <w:r>
        <w:t xml:space="preserve"> s cílem odhalit doposud neznámá ohniska znečištění, která s největší pravděpodobností stále dotují kontaminaci do podzemních vod a brání tak úspěšnému dosažení limitů. </w:t>
      </w:r>
      <w:proofErr w:type="spellStart"/>
      <w:r>
        <w:t>Doprůzkum</w:t>
      </w:r>
      <w:proofErr w:type="spellEnd"/>
      <w:r>
        <w:t xml:space="preserve"> byl následně proveden a vyhodnocen v DAAR 2015.</w:t>
      </w:r>
    </w:p>
    <w:p w:rsidR="004F739F" w:rsidRDefault="004F739F" w:rsidP="00704D07">
      <w:pPr>
        <w:pStyle w:val="text"/>
        <w:numPr>
          <w:ilvl w:val="0"/>
          <w:numId w:val="7"/>
        </w:numPr>
        <w:spacing w:before="60" w:after="0" w:line="240" w:lineRule="auto"/>
        <w:ind w:left="425" w:hanging="357"/>
      </w:pPr>
      <w:r>
        <w:t>AAR 2012 se zabývala také aktualizací limitů pro podzemní vody na základě nových skutečností, poznatků a dat získaných v průběhu sanace, které nebyly známy v době vydání Rozhodnutí 2003. Zejména se jednalo o aktualizaci matematického modelu proudění podzemních vod a šíření kontaminace.</w:t>
      </w:r>
      <w:r w:rsidR="00704D07">
        <w:t xml:space="preserve"> </w:t>
      </w:r>
      <w:r>
        <w:t xml:space="preserve">Z výsledků vyplývá, že </w:t>
      </w:r>
      <w:r w:rsidRPr="007353C2">
        <w:t xml:space="preserve">ani v nejpesimističtějším scénáři při odběru maximálního povoleného množství podzemních vod z jímacího území </w:t>
      </w:r>
      <w:proofErr w:type="spellStart"/>
      <w:r w:rsidRPr="007353C2">
        <w:t>Černovír</w:t>
      </w:r>
      <w:proofErr w:type="spellEnd"/>
      <w:r w:rsidRPr="007353C2">
        <w:t xml:space="preserve"> a nefunkčnosti podzemní těsnící stěny nebude jímací území </w:t>
      </w:r>
      <w:proofErr w:type="spellStart"/>
      <w:r w:rsidRPr="007353C2">
        <w:t>Černovír</w:t>
      </w:r>
      <w:proofErr w:type="spellEnd"/>
      <w:r w:rsidRPr="007353C2">
        <w:t xml:space="preserve"> ohroženo, </w:t>
      </w:r>
      <w:r w:rsidRPr="00704D07">
        <w:rPr>
          <w:u w:val="single"/>
        </w:rPr>
        <w:t>ale</w:t>
      </w:r>
      <w:r w:rsidR="00704D07">
        <w:rPr>
          <w:u w:val="single"/>
        </w:rPr>
        <w:t> </w:t>
      </w:r>
      <w:r w:rsidRPr="00704D07">
        <w:rPr>
          <w:u w:val="single"/>
        </w:rPr>
        <w:t>bude ohrožen tok řeky Morav</w:t>
      </w:r>
      <w:r w:rsidR="00704D07" w:rsidRPr="00704D07">
        <w:rPr>
          <w:u w:val="single"/>
        </w:rPr>
        <w:t>a</w:t>
      </w:r>
      <w:r w:rsidRPr="00704D07">
        <w:rPr>
          <w:u w:val="single"/>
        </w:rPr>
        <w:t xml:space="preserve"> a lokální zdroje po</w:t>
      </w:r>
      <w:r w:rsidR="00704D07">
        <w:rPr>
          <w:u w:val="single"/>
        </w:rPr>
        <w:t>dzemních vod v obytné zóně mezi </w:t>
      </w:r>
      <w:proofErr w:type="spellStart"/>
      <w:r w:rsidRPr="00704D07">
        <w:rPr>
          <w:u w:val="single"/>
        </w:rPr>
        <w:t>FARMAK</w:t>
      </w:r>
      <w:r w:rsidR="00704D07" w:rsidRPr="00704D07">
        <w:rPr>
          <w:u w:val="single"/>
        </w:rPr>
        <w:t>em</w:t>
      </w:r>
      <w:proofErr w:type="spellEnd"/>
      <w:r w:rsidRPr="00704D07">
        <w:rPr>
          <w:u w:val="single"/>
        </w:rPr>
        <w:t xml:space="preserve"> a řekou Moravou.</w:t>
      </w:r>
      <w:r>
        <w:t xml:space="preserve"> Tato skutečnost byla zjištěna až na základě dlouholeté sanace, přičemž v době vydání Rozhodnutí 2003, kdy t</w:t>
      </w:r>
      <w:r w:rsidR="00704D07">
        <w:t>ato data nebyla k dispozici, se </w:t>
      </w:r>
      <w:r>
        <w:t>postupovalo na straně bezpečnosti a potenciální ohrožení jímacího území bylo zohledněno při stanovení limitů.</w:t>
      </w:r>
    </w:p>
    <w:p w:rsidR="004F739F" w:rsidRDefault="004F739F" w:rsidP="00704D07">
      <w:pPr>
        <w:pStyle w:val="text"/>
        <w:numPr>
          <w:ilvl w:val="0"/>
          <w:numId w:val="7"/>
        </w:numPr>
        <w:spacing w:before="60" w:after="0" w:line="240" w:lineRule="auto"/>
        <w:ind w:left="425" w:hanging="357"/>
      </w:pPr>
      <w:r>
        <w:t xml:space="preserve">DAAR 2015 potvrdila do té doby neznámá ohniska znečištění v nesaturované zóně v SV části areálu a v oblasti staré chemické kanalizace a konstatovala, že je nutné provést další etapu sanace a odstranit tato ohniska v kombinaci s dočištěním podzemních vod. V případě neprovedení další etapy sanace nebude dosaženo limitů a hrozí </w:t>
      </w:r>
      <w:r w:rsidRPr="003E4F3B">
        <w:rPr>
          <w:rFonts w:eastAsia="Calibri"/>
          <w:szCs w:val="24"/>
          <w:lang w:eastAsia="en-US"/>
        </w:rPr>
        <w:t>zpětné rozšíření ploch kontaminace organických polutantů</w:t>
      </w:r>
      <w:r>
        <w:rPr>
          <w:rFonts w:eastAsia="Calibri"/>
          <w:szCs w:val="24"/>
          <w:lang w:eastAsia="en-US"/>
        </w:rPr>
        <w:t xml:space="preserve"> do řeky Moravy a do obytné zóny s lokálními zdroji podzemních vod</w:t>
      </w:r>
      <w:r w:rsidR="00704D07">
        <w:rPr>
          <w:rFonts w:eastAsia="Calibri"/>
          <w:szCs w:val="24"/>
          <w:lang w:eastAsia="en-US"/>
        </w:rPr>
        <w:t>.</w:t>
      </w:r>
    </w:p>
    <w:p w:rsidR="004F739F" w:rsidRDefault="004F739F" w:rsidP="00704D07">
      <w:pPr>
        <w:pStyle w:val="text"/>
        <w:numPr>
          <w:ilvl w:val="0"/>
          <w:numId w:val="7"/>
        </w:numPr>
        <w:spacing w:before="60" w:after="0" w:line="240" w:lineRule="auto"/>
        <w:ind w:left="425" w:hanging="357"/>
      </w:pPr>
      <w:r>
        <w:t xml:space="preserve">DAAR 2015 upřesnila a doplnila návrh limitů z AAR 2012, a to na základě nově zjištěných skutečností při </w:t>
      </w:r>
      <w:proofErr w:type="spellStart"/>
      <w:r>
        <w:t>doprůzkumu</w:t>
      </w:r>
      <w:proofErr w:type="spellEnd"/>
      <w:r>
        <w:t xml:space="preserve"> provedeném v roce 2015.</w:t>
      </w:r>
    </w:p>
    <w:p w:rsidR="004F739F" w:rsidRDefault="004F739F" w:rsidP="00704D07">
      <w:pPr>
        <w:pStyle w:val="text"/>
        <w:numPr>
          <w:ilvl w:val="0"/>
          <w:numId w:val="7"/>
        </w:numPr>
        <w:spacing w:before="60" w:after="0" w:line="240" w:lineRule="auto"/>
        <w:ind w:left="425" w:hanging="357"/>
      </w:pPr>
      <w:r>
        <w:t xml:space="preserve">Z AAR 2012 i z DAAR 2015 vyplývá nutnost dokončit sanaci s cílem dosáhnout aktualizované cílové limity, které zajistí přijatelná rizika pro obyvatele a zároveň nedojde k významnému zhoršení kvality vody v řece Moravě. Pro další etapu sanace je tedy nutno vydat nové rozhodnutí na základě aktuálních skutečností, které nebyly známy v době vydání Rozhodnutí 2003. </w:t>
      </w:r>
    </w:p>
    <w:p w:rsidR="004F739F" w:rsidRPr="00704D07" w:rsidRDefault="004F739F" w:rsidP="00704D07">
      <w:pPr>
        <w:pStyle w:val="text"/>
        <w:spacing w:before="60" w:after="0" w:line="240" w:lineRule="auto"/>
        <w:ind w:firstLine="0"/>
        <w:rPr>
          <w:sz w:val="16"/>
          <w:szCs w:val="16"/>
        </w:rPr>
      </w:pPr>
    </w:p>
    <w:p w:rsidR="004F739F" w:rsidRPr="00C45414" w:rsidRDefault="004F739F" w:rsidP="004F739F">
      <w:pPr>
        <w:pStyle w:val="text"/>
        <w:spacing w:after="0" w:line="240" w:lineRule="auto"/>
        <w:ind w:firstLine="0"/>
      </w:pPr>
      <w:r>
        <w:t>ČIŽP při stanovení limitů vychází z návrhu a doporučení</w:t>
      </w:r>
      <w:r w:rsidRPr="00C45414">
        <w:t xml:space="preserve"> AAR 2012, kter</w:t>
      </w:r>
      <w:r>
        <w:t>á</w:t>
      </w:r>
      <w:r w:rsidRPr="00C45414">
        <w:t xml:space="preserve"> byl</w:t>
      </w:r>
      <w:r>
        <w:t>a</w:t>
      </w:r>
      <w:r w:rsidRPr="00C45414">
        <w:t xml:space="preserve"> dále upřesněn</w:t>
      </w:r>
      <w:r>
        <w:t>a</w:t>
      </w:r>
      <w:r w:rsidRPr="00C45414">
        <w:t xml:space="preserve"> a</w:t>
      </w:r>
      <w:r>
        <w:t> </w:t>
      </w:r>
      <w:r w:rsidRPr="00C45414">
        <w:t>doplněn</w:t>
      </w:r>
      <w:r>
        <w:t xml:space="preserve">a </w:t>
      </w:r>
      <w:r w:rsidRPr="00C45414">
        <w:t xml:space="preserve">na základě </w:t>
      </w:r>
      <w:proofErr w:type="spellStart"/>
      <w:r w:rsidRPr="00C45414">
        <w:t>doprůzkumu</w:t>
      </w:r>
      <w:proofErr w:type="spellEnd"/>
      <w:r w:rsidRPr="00C45414">
        <w:t xml:space="preserve"> </w:t>
      </w:r>
      <w:r>
        <w:t xml:space="preserve">vyhodnoceného v </w:t>
      </w:r>
      <w:r w:rsidRPr="00C45414">
        <w:t>DAAR 2015.</w:t>
      </w:r>
      <w:r>
        <w:t xml:space="preserve"> Oba dokumenty jsou zpracovány na sobě nezávislými odborně způsobilými osobami v oboru hydrogeologie a sanační geologie, přičemž obě osoby jsou při návrhu nových limitů vycházejících z posouzení rizik ve shodě. Rozdílné cílové limity u některých ukazatelů jsou pouze důsledkem zpřesnění na základě získání dalších poznatků při průzkumu provedeném v roce 2015. Z těchto důvodů má ČIŽP za to, že </w:t>
      </w:r>
      <w:r w:rsidRPr="00434083">
        <w:t xml:space="preserve">vyhodnocení rizik a návrh limitů potvrzený dvěma nezávislými odbornými osobami je relevantní a ČIŽP nemá důvod </w:t>
      </w:r>
      <w:r>
        <w:t>je</w:t>
      </w:r>
      <w:r w:rsidRPr="00434083">
        <w:t xml:space="preserve"> při vydání nového rozhodnutí nerespektovat.</w:t>
      </w:r>
    </w:p>
    <w:p w:rsidR="004F739F" w:rsidRPr="00704D07" w:rsidRDefault="004F739F" w:rsidP="004F739F">
      <w:pPr>
        <w:pStyle w:val="text"/>
        <w:spacing w:after="0" w:line="240" w:lineRule="auto"/>
        <w:ind w:firstLine="0"/>
        <w:rPr>
          <w:sz w:val="16"/>
          <w:szCs w:val="16"/>
          <w:u w:val="single"/>
        </w:rPr>
      </w:pPr>
    </w:p>
    <w:p w:rsidR="004F739F" w:rsidRPr="00A00113" w:rsidRDefault="004F739F" w:rsidP="004F739F">
      <w:pPr>
        <w:jc w:val="both"/>
        <w:rPr>
          <w:u w:val="single"/>
        </w:rPr>
      </w:pPr>
      <w:r w:rsidRPr="00A00113">
        <w:rPr>
          <w:u w:val="single"/>
        </w:rPr>
        <w:t>Limity pro zeminy a stavební konstrukce</w:t>
      </w:r>
    </w:p>
    <w:p w:rsidR="004F739F" w:rsidRDefault="004F739F" w:rsidP="004F739F">
      <w:pPr>
        <w:jc w:val="both"/>
        <w:rPr>
          <w:i/>
          <w:szCs w:val="20"/>
        </w:rPr>
      </w:pPr>
      <w:r>
        <w:t xml:space="preserve">ČIŽP limity pro zeminy stanovuje stejné jako v Rozhodnutí 2003, pouze v prostoru chemické kanalizace bude použit tzv. „technický parametr“. Tento postup je v souladu s Metodickým </w:t>
      </w:r>
      <w:r w:rsidRPr="0064382B">
        <w:rPr>
          <w:szCs w:val="20"/>
        </w:rPr>
        <w:t xml:space="preserve">pokynem MŽP </w:t>
      </w:r>
      <w:hyperlink r:id="rId9" w:tgtFrame="_blank" w:history="1">
        <w:r w:rsidRPr="0064382B">
          <w:rPr>
            <w:szCs w:val="20"/>
          </w:rPr>
          <w:t>Analýza rizik kontaminovaného území</w:t>
        </w:r>
      </w:hyperlink>
      <w:r w:rsidRPr="0064382B">
        <w:rPr>
          <w:szCs w:val="20"/>
        </w:rPr>
        <w:t>, Věstník MŽP č. 3, březen 2011</w:t>
      </w:r>
      <w:r>
        <w:rPr>
          <w:szCs w:val="20"/>
        </w:rPr>
        <w:t xml:space="preserve"> (dále jen „MP AR 2011“), citujeme: </w:t>
      </w:r>
      <w:r w:rsidRPr="0028699E">
        <w:rPr>
          <w:i/>
          <w:szCs w:val="20"/>
        </w:rPr>
        <w:t>„Lze připustit také použití tzv. technických limitů…Technickým kritériem dosažení cílového stavu může být také např. odstranění starých technologií obsahujících nebezpečné látky nebo rekonstrukce porušené kanalizace“</w:t>
      </w:r>
      <w:r>
        <w:rPr>
          <w:i/>
          <w:szCs w:val="20"/>
        </w:rPr>
        <w:t>.</w:t>
      </w:r>
    </w:p>
    <w:p w:rsidR="004F739F" w:rsidRDefault="004F739F" w:rsidP="00704D07">
      <w:pPr>
        <w:jc w:val="both"/>
        <w:rPr>
          <w:szCs w:val="20"/>
        </w:rPr>
      </w:pPr>
      <w:r>
        <w:rPr>
          <w:szCs w:val="20"/>
        </w:rPr>
        <w:lastRenderedPageBreak/>
        <w:t>DAAR 2015 potvrdila starou chemickou kanalizaci jako významné ohnisko znečištění, které dotuje kontaminaci do podzemních vod</w:t>
      </w:r>
      <w:r w:rsidR="00704D07">
        <w:rPr>
          <w:szCs w:val="20"/>
        </w:rPr>
        <w:t>,</w:t>
      </w:r>
      <w:r>
        <w:rPr>
          <w:szCs w:val="20"/>
        </w:rPr>
        <w:t xml:space="preserve"> a brání tak dosažení cílových limitů v saturované zóně. Sanační zásah v oblasti staré chemické kanalizace je navržen provedením sanačního výkopu, odstraněním sedimentu a vybouráním konstrukcí kanalizace. Sanační výkop bude ukončen po dosažení úrovně 0,5 m pode dnem kanalizačního potrubí. Plošným vymezením sanačního zásahu bude šířka pažené rýhy pro </w:t>
      </w:r>
      <w:proofErr w:type="spellStart"/>
      <w:r>
        <w:rPr>
          <w:szCs w:val="20"/>
        </w:rPr>
        <w:t>odtěžbu</w:t>
      </w:r>
      <w:proofErr w:type="spellEnd"/>
      <w:r>
        <w:rPr>
          <w:szCs w:val="20"/>
        </w:rPr>
        <w:t xml:space="preserve"> kanalizace. Tento te</w:t>
      </w:r>
      <w:r w:rsidR="00704D07">
        <w:rPr>
          <w:szCs w:val="20"/>
        </w:rPr>
        <w:t xml:space="preserve">chnický parametr pro sanaci </w:t>
      </w:r>
      <w:r w:rsidR="00704D07" w:rsidRPr="00704D07">
        <w:t>byl</w:t>
      </w:r>
      <w:r w:rsidR="00704D07">
        <w:t> </w:t>
      </w:r>
      <w:r w:rsidRPr="00704D07">
        <w:t>zvolen</w:t>
      </w:r>
      <w:r>
        <w:rPr>
          <w:szCs w:val="20"/>
        </w:rPr>
        <w:t xml:space="preserve"> s ohledem na liniový charakter stavby a na skutečn</w:t>
      </w:r>
      <w:r w:rsidR="00704D07">
        <w:rPr>
          <w:szCs w:val="20"/>
        </w:rPr>
        <w:t>ost, že předmětná kanalizace je </w:t>
      </w:r>
      <w:r>
        <w:rPr>
          <w:szCs w:val="20"/>
        </w:rPr>
        <w:t>uložena v zóně kolísání hladiny podzemní vody a hlubší sanační zásah by byl neefektivní z důvodu kontaminace zásypového materiálu podzemní vodou.</w:t>
      </w:r>
    </w:p>
    <w:p w:rsidR="004F739F" w:rsidRPr="00704D07" w:rsidRDefault="004F739F" w:rsidP="004F739F">
      <w:pPr>
        <w:jc w:val="both"/>
        <w:rPr>
          <w:sz w:val="16"/>
          <w:szCs w:val="16"/>
        </w:rPr>
      </w:pPr>
    </w:p>
    <w:p w:rsidR="004F739F" w:rsidRDefault="004F739F" w:rsidP="004F739F">
      <w:pPr>
        <w:jc w:val="both"/>
        <w:rPr>
          <w:szCs w:val="20"/>
        </w:rPr>
      </w:pPr>
      <w:r>
        <w:rPr>
          <w:szCs w:val="20"/>
        </w:rPr>
        <w:t xml:space="preserve">V DAAR 2015 byla popsána kromě staré chemické kanalizace i další ohniska znečištění v nesaturované zóně v prostoru SV části areálu </w:t>
      </w:r>
      <w:proofErr w:type="spellStart"/>
      <w:r>
        <w:rPr>
          <w:szCs w:val="20"/>
        </w:rPr>
        <w:t>FARMAK</w:t>
      </w:r>
      <w:r w:rsidR="00704D07">
        <w:rPr>
          <w:szCs w:val="20"/>
        </w:rPr>
        <w:t>u</w:t>
      </w:r>
      <w:proofErr w:type="spellEnd"/>
      <w:r>
        <w:rPr>
          <w:szCs w:val="20"/>
        </w:rPr>
        <w:t xml:space="preserve"> (u objektu č. 46), dále u objektu č. 31d a mezi vrty DF-6 a SM-8, pro která budou platit limity uvedené v tabulce č. 1 převzaté z Rozhodnutí 2003.</w:t>
      </w:r>
    </w:p>
    <w:p w:rsidR="004F739F" w:rsidRPr="00704D07" w:rsidRDefault="004F739F" w:rsidP="004F739F">
      <w:pPr>
        <w:jc w:val="both"/>
        <w:rPr>
          <w:sz w:val="16"/>
          <w:szCs w:val="16"/>
        </w:rPr>
      </w:pPr>
    </w:p>
    <w:p w:rsidR="004F739F" w:rsidRDefault="004F739F" w:rsidP="004F739F">
      <w:pPr>
        <w:jc w:val="both"/>
        <w:rPr>
          <w:szCs w:val="20"/>
          <w:u w:val="single"/>
        </w:rPr>
      </w:pPr>
      <w:r w:rsidRPr="00A00113">
        <w:rPr>
          <w:szCs w:val="20"/>
          <w:u w:val="single"/>
        </w:rPr>
        <w:t>Limity pro podzemní vody</w:t>
      </w:r>
    </w:p>
    <w:p w:rsidR="004F739F" w:rsidRDefault="004F739F" w:rsidP="004F739F">
      <w:pPr>
        <w:pStyle w:val="text"/>
        <w:spacing w:after="0" w:line="240" w:lineRule="auto"/>
        <w:ind w:firstLine="0"/>
      </w:pPr>
      <w:r>
        <w:t xml:space="preserve">Návrh limitů v AAR 2012 a DAAR 2015 byl pro podzemní vody v souladu s MP </w:t>
      </w:r>
      <w:proofErr w:type="gramStart"/>
      <w:r>
        <w:t>AR</w:t>
      </w:r>
      <w:proofErr w:type="gramEnd"/>
      <w:r>
        <w:t xml:space="preserve"> 2011 diferenciován dle území na samotný areál </w:t>
      </w:r>
      <w:proofErr w:type="spellStart"/>
      <w:r>
        <w:t>FARMAK</w:t>
      </w:r>
      <w:r w:rsidR="00704D07">
        <w:t>u</w:t>
      </w:r>
      <w:proofErr w:type="spellEnd"/>
      <w:r>
        <w:t xml:space="preserve"> uvnitř PTS a na území vně PTS směrem k řece Moravě a k jímacímu území. Tento postup je zvolen z důvodu rozdílného využití území a z něho vyplývajících rozdílných rizik, viz srovnání původních a nových limitů v následující tabulce:</w:t>
      </w:r>
    </w:p>
    <w:tbl>
      <w:tblPr>
        <w:tblW w:w="4964" w:type="pct"/>
        <w:jc w:val="center"/>
        <w:tblInd w:w="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1744"/>
        <w:gridCol w:w="160"/>
        <w:gridCol w:w="2017"/>
        <w:gridCol w:w="2355"/>
        <w:gridCol w:w="1616"/>
      </w:tblGrid>
      <w:tr w:rsidR="004F739F" w:rsidTr="003B099F">
        <w:trPr>
          <w:trHeight w:val="300"/>
          <w:jc w:val="center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39F" w:rsidRPr="004B2F47" w:rsidRDefault="004F739F" w:rsidP="003B099F">
            <w:pPr>
              <w:jc w:val="center"/>
              <w:rPr>
                <w:color w:val="000000"/>
              </w:rPr>
            </w:pPr>
            <w:r w:rsidRPr="004B2F47">
              <w:rPr>
                <w:color w:val="000000"/>
              </w:rPr>
              <w:t>Kontaminant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39F" w:rsidRPr="004B2F47" w:rsidRDefault="004F739F" w:rsidP="00221E20">
            <w:pPr>
              <w:jc w:val="center"/>
              <w:rPr>
                <w:color w:val="000000"/>
              </w:rPr>
            </w:pPr>
            <w:r w:rsidRPr="004B2F47">
              <w:rPr>
                <w:color w:val="000000"/>
              </w:rPr>
              <w:t>Platné limity dle </w:t>
            </w:r>
            <w:r w:rsidR="00704D07">
              <w:rPr>
                <w:color w:val="000000"/>
              </w:rPr>
              <w:t>R</w:t>
            </w:r>
            <w:r w:rsidRPr="004B2F47">
              <w:rPr>
                <w:color w:val="000000"/>
              </w:rPr>
              <w:t xml:space="preserve">ozhodnutí 2003 </w:t>
            </w:r>
          </w:p>
        </w:tc>
        <w:tc>
          <w:tcPr>
            <w:tcW w:w="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39F" w:rsidRPr="004B2F47" w:rsidRDefault="004F739F" w:rsidP="003B099F">
            <w:pPr>
              <w:jc w:val="center"/>
              <w:rPr>
                <w:color w:val="000000"/>
              </w:rPr>
            </w:pPr>
            <w:r w:rsidRPr="004B2F47">
              <w:rPr>
                <w:color w:val="000000"/>
              </w:rPr>
              <w:t> </w:t>
            </w:r>
          </w:p>
          <w:p w:rsidR="004F739F" w:rsidRPr="004B2F47" w:rsidRDefault="004F739F" w:rsidP="003B099F">
            <w:pPr>
              <w:jc w:val="center"/>
              <w:rPr>
                <w:color w:val="000000"/>
              </w:rPr>
            </w:pPr>
            <w:r w:rsidRPr="004B2F47">
              <w:rPr>
                <w:color w:val="000000"/>
              </w:rPr>
              <w:t> </w:t>
            </w:r>
          </w:p>
        </w:tc>
        <w:tc>
          <w:tcPr>
            <w:tcW w:w="31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39F" w:rsidRPr="004B2F47" w:rsidRDefault="004F739F" w:rsidP="003B099F">
            <w:pPr>
              <w:jc w:val="center"/>
              <w:rPr>
                <w:b/>
                <w:bCs/>
                <w:color w:val="000000"/>
              </w:rPr>
            </w:pPr>
            <w:r w:rsidRPr="004B2F47">
              <w:rPr>
                <w:b/>
                <w:bCs/>
                <w:color w:val="000000"/>
              </w:rPr>
              <w:t>Nově stanovené limity na základě návrhu AAR 2012 a upřesnění v DAAR 2015</w:t>
            </w:r>
          </w:p>
        </w:tc>
      </w:tr>
      <w:tr w:rsidR="004F739F" w:rsidTr="003B099F">
        <w:trPr>
          <w:trHeight w:val="900"/>
          <w:jc w:val="center"/>
        </w:trPr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9F" w:rsidRPr="004B2F47" w:rsidRDefault="004F739F" w:rsidP="003B099F">
            <w:pPr>
              <w:rPr>
                <w:color w:val="000000"/>
              </w:rPr>
            </w:pPr>
          </w:p>
        </w:tc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9F" w:rsidRPr="004B2F47" w:rsidRDefault="004F739F" w:rsidP="003B099F">
            <w:pPr>
              <w:rPr>
                <w:color w:val="000000"/>
              </w:rPr>
            </w:pPr>
          </w:p>
        </w:tc>
        <w:tc>
          <w:tcPr>
            <w:tcW w:w="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39F" w:rsidRPr="004B2F47" w:rsidRDefault="004F739F" w:rsidP="003B099F">
            <w:pPr>
              <w:jc w:val="center"/>
              <w:rPr>
                <w:color w:val="000000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D07" w:rsidRDefault="004F739F" w:rsidP="00704D07">
            <w:pPr>
              <w:jc w:val="center"/>
              <w:rPr>
                <w:color w:val="000000"/>
              </w:rPr>
            </w:pPr>
            <w:r w:rsidRPr="004B2F47">
              <w:rPr>
                <w:color w:val="000000"/>
              </w:rPr>
              <w:t xml:space="preserve">v areálu </w:t>
            </w:r>
            <w:proofErr w:type="spellStart"/>
            <w:r>
              <w:rPr>
                <w:color w:val="000000"/>
              </w:rPr>
              <w:t>FARMAK</w:t>
            </w:r>
            <w:r w:rsidR="00704D07">
              <w:rPr>
                <w:color w:val="000000"/>
              </w:rPr>
              <w:t>u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4F739F" w:rsidRPr="004B2F47" w:rsidRDefault="004F739F" w:rsidP="00704D07">
            <w:pPr>
              <w:jc w:val="center"/>
              <w:rPr>
                <w:color w:val="000000"/>
              </w:rPr>
            </w:pPr>
            <w:r w:rsidRPr="004B2F47">
              <w:rPr>
                <w:color w:val="000000"/>
              </w:rPr>
              <w:t>uvnitř PTS</w:t>
            </w:r>
            <w:r w:rsidRPr="004B2F47">
              <w:rPr>
                <w:color w:val="000000"/>
                <w:vertAlign w:val="superscript"/>
              </w:rPr>
              <w:t>1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39F" w:rsidRPr="004B2F47" w:rsidRDefault="004F739F" w:rsidP="003B099F">
            <w:pPr>
              <w:jc w:val="center"/>
              <w:rPr>
                <w:color w:val="000000"/>
              </w:rPr>
            </w:pPr>
            <w:r w:rsidRPr="004B2F47">
              <w:rPr>
                <w:color w:val="000000"/>
              </w:rPr>
              <w:t>ohniska znečištění uvnitř PTS definovaná jako místa, kde se v minulosti vyskytla volná fáze</w:t>
            </w:r>
            <w:r w:rsidRPr="004B2F47">
              <w:rPr>
                <w:color w:val="000000"/>
                <w:vertAlign w:val="superscript"/>
              </w:rPr>
              <w:t>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39F" w:rsidRPr="004B2F47" w:rsidRDefault="004F739F" w:rsidP="003B099F">
            <w:pPr>
              <w:jc w:val="center"/>
              <w:rPr>
                <w:color w:val="000000"/>
              </w:rPr>
            </w:pPr>
            <w:r w:rsidRPr="004B2F47">
              <w:rPr>
                <w:color w:val="000000"/>
              </w:rPr>
              <w:t>vně PTS - směrem k řece Moravě a JÚ</w:t>
            </w:r>
          </w:p>
        </w:tc>
      </w:tr>
      <w:tr w:rsidR="004F739F" w:rsidTr="003B099F">
        <w:trPr>
          <w:trHeight w:val="300"/>
          <w:jc w:val="center"/>
        </w:trPr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9F" w:rsidRPr="006B3160" w:rsidRDefault="004F739F" w:rsidP="003B099F">
            <w:pPr>
              <w:rPr>
                <w:color w:val="000000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39F" w:rsidRPr="00E800DD" w:rsidRDefault="004F739F" w:rsidP="00704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6B3160">
              <w:rPr>
                <w:color w:val="000000"/>
              </w:rPr>
              <w:t>µg</w:t>
            </w:r>
            <w:r w:rsidR="00704D07">
              <w:rPr>
                <w:color w:val="000000"/>
              </w:rPr>
              <w:t>.</w:t>
            </w:r>
            <w:r w:rsidRPr="006B3160">
              <w:rPr>
                <w:color w:val="000000"/>
              </w:rPr>
              <w:t>l</w:t>
            </w:r>
            <w:r w:rsidRPr="00CA34F5">
              <w:rPr>
                <w:color w:val="000000"/>
                <w:vertAlign w:val="superscript"/>
              </w:rPr>
              <w:t>-1</w:t>
            </w:r>
            <w:r>
              <w:rPr>
                <w:color w:val="000000"/>
              </w:rPr>
              <w:t>)</w:t>
            </w:r>
          </w:p>
        </w:tc>
        <w:tc>
          <w:tcPr>
            <w:tcW w:w="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39F" w:rsidRPr="006B3160" w:rsidRDefault="004F739F" w:rsidP="003B099F">
            <w:pPr>
              <w:jc w:val="center"/>
              <w:rPr>
                <w:color w:val="000000"/>
              </w:rPr>
            </w:pPr>
          </w:p>
        </w:tc>
        <w:tc>
          <w:tcPr>
            <w:tcW w:w="31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F" w:rsidRPr="00E800DD" w:rsidRDefault="004F739F" w:rsidP="00704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6B3160">
              <w:rPr>
                <w:color w:val="000000"/>
              </w:rPr>
              <w:t>µg</w:t>
            </w:r>
            <w:r w:rsidR="00704D07">
              <w:rPr>
                <w:color w:val="000000"/>
              </w:rPr>
              <w:t>.</w:t>
            </w:r>
            <w:r w:rsidRPr="006B3160">
              <w:rPr>
                <w:color w:val="000000"/>
              </w:rPr>
              <w:t>l</w:t>
            </w:r>
            <w:r w:rsidRPr="00CA34F5">
              <w:rPr>
                <w:color w:val="000000"/>
                <w:vertAlign w:val="superscript"/>
              </w:rPr>
              <w:t>-1</w:t>
            </w:r>
            <w:r>
              <w:rPr>
                <w:color w:val="000000"/>
              </w:rPr>
              <w:t>)</w:t>
            </w:r>
          </w:p>
        </w:tc>
      </w:tr>
      <w:tr w:rsidR="004F739F" w:rsidTr="003B099F">
        <w:trPr>
          <w:trHeight w:val="300"/>
          <w:jc w:val="center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Pr="006B3160" w:rsidRDefault="004F739F" w:rsidP="00704D07">
            <w:pPr>
              <w:rPr>
                <w:color w:val="000000"/>
              </w:rPr>
            </w:pPr>
            <w:r w:rsidRPr="006B3160">
              <w:rPr>
                <w:color w:val="000000"/>
              </w:rPr>
              <w:t>vinylchlorid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F" w:rsidRPr="006B3160" w:rsidRDefault="004F739F" w:rsidP="003B099F">
            <w:pPr>
              <w:jc w:val="center"/>
              <w:rPr>
                <w:color w:val="000000"/>
              </w:rPr>
            </w:pPr>
            <w:r w:rsidRPr="006B3160">
              <w:rPr>
                <w:color w:val="000000"/>
              </w:rPr>
              <w:t>600</w:t>
            </w:r>
          </w:p>
        </w:tc>
        <w:tc>
          <w:tcPr>
            <w:tcW w:w="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F" w:rsidRPr="006B3160" w:rsidRDefault="004F739F" w:rsidP="003B099F">
            <w:pPr>
              <w:jc w:val="center"/>
              <w:rPr>
                <w:color w:val="000000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Default="004F739F" w:rsidP="003B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Pr="002E41C5" w:rsidRDefault="004F739F" w:rsidP="003B099F">
            <w:pPr>
              <w:jc w:val="center"/>
            </w:pPr>
            <w:r w:rsidRPr="002E41C5">
              <w:t>800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Default="004F739F" w:rsidP="003B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4F739F" w:rsidTr="003B099F">
        <w:trPr>
          <w:trHeight w:val="300"/>
          <w:jc w:val="center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Pr="006B3160" w:rsidRDefault="004F739F" w:rsidP="00704D07">
            <w:pPr>
              <w:rPr>
                <w:color w:val="000000"/>
              </w:rPr>
            </w:pPr>
            <w:r w:rsidRPr="006B3160">
              <w:rPr>
                <w:color w:val="000000"/>
              </w:rPr>
              <w:t>DCE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F" w:rsidRPr="006B3160" w:rsidRDefault="004F739F" w:rsidP="003B099F">
            <w:pPr>
              <w:jc w:val="center"/>
              <w:rPr>
                <w:color w:val="000000"/>
              </w:rPr>
            </w:pPr>
            <w:r w:rsidRPr="006B3160">
              <w:rPr>
                <w:color w:val="000000"/>
              </w:rPr>
              <w:t>3</w:t>
            </w:r>
            <w:r w:rsidR="00704D07">
              <w:rPr>
                <w:color w:val="000000"/>
              </w:rPr>
              <w:t xml:space="preserve"> </w:t>
            </w:r>
            <w:r w:rsidRPr="006B3160">
              <w:rPr>
                <w:color w:val="000000"/>
              </w:rPr>
              <w:t>000</w:t>
            </w:r>
          </w:p>
        </w:tc>
        <w:tc>
          <w:tcPr>
            <w:tcW w:w="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39F" w:rsidRPr="006B3160" w:rsidRDefault="004F739F" w:rsidP="003B099F">
            <w:pPr>
              <w:rPr>
                <w:color w:val="000000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Default="004F739F" w:rsidP="003B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04D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600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Pr="002E41C5" w:rsidRDefault="004F739F" w:rsidP="003B099F">
            <w:pPr>
              <w:jc w:val="center"/>
            </w:pPr>
            <w:r w:rsidRPr="002E41C5">
              <w:t>4</w:t>
            </w:r>
            <w:r w:rsidR="00D10AA2">
              <w:t xml:space="preserve"> </w:t>
            </w:r>
            <w:r w:rsidRPr="002E41C5">
              <w:t>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Default="004F739F" w:rsidP="003B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4F739F" w:rsidTr="003B099F">
        <w:trPr>
          <w:trHeight w:val="300"/>
          <w:jc w:val="center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Pr="006B3160" w:rsidRDefault="004F739F" w:rsidP="00704D07">
            <w:pPr>
              <w:rPr>
                <w:color w:val="000000"/>
              </w:rPr>
            </w:pPr>
            <w:r w:rsidRPr="006B3160">
              <w:rPr>
                <w:color w:val="000000"/>
              </w:rPr>
              <w:t>TCE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F" w:rsidRPr="006B3160" w:rsidRDefault="004F739F" w:rsidP="003B099F">
            <w:pPr>
              <w:jc w:val="center"/>
              <w:rPr>
                <w:color w:val="000000"/>
              </w:rPr>
            </w:pPr>
            <w:r w:rsidRPr="006B3160">
              <w:rPr>
                <w:color w:val="000000"/>
              </w:rPr>
              <w:t>500</w:t>
            </w:r>
          </w:p>
        </w:tc>
        <w:tc>
          <w:tcPr>
            <w:tcW w:w="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39F" w:rsidRPr="006B3160" w:rsidRDefault="004F739F" w:rsidP="003B099F">
            <w:pPr>
              <w:rPr>
                <w:color w:val="000000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Default="004F739F" w:rsidP="003B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Pr="002E41C5" w:rsidRDefault="004F739F" w:rsidP="003B099F">
            <w:pPr>
              <w:jc w:val="center"/>
            </w:pPr>
            <w:r w:rsidRPr="002E41C5">
              <w:t>1</w:t>
            </w:r>
            <w:r w:rsidR="00D10AA2">
              <w:t xml:space="preserve"> </w:t>
            </w:r>
            <w:r w:rsidRPr="002E41C5">
              <w:t>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Default="004F739F" w:rsidP="003B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4F739F" w:rsidTr="003B099F">
        <w:trPr>
          <w:trHeight w:val="300"/>
          <w:jc w:val="center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Pr="006B3160" w:rsidRDefault="004F739F" w:rsidP="00704D07">
            <w:pPr>
              <w:rPr>
                <w:color w:val="000000"/>
              </w:rPr>
            </w:pPr>
            <w:r w:rsidRPr="006B3160">
              <w:rPr>
                <w:color w:val="000000"/>
              </w:rPr>
              <w:t>PCE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F" w:rsidRPr="006B3160" w:rsidRDefault="004F739F" w:rsidP="003B099F">
            <w:pPr>
              <w:jc w:val="center"/>
              <w:rPr>
                <w:color w:val="000000"/>
              </w:rPr>
            </w:pPr>
            <w:r w:rsidRPr="006B3160">
              <w:rPr>
                <w:color w:val="000000"/>
              </w:rPr>
              <w:t>200</w:t>
            </w:r>
          </w:p>
        </w:tc>
        <w:tc>
          <w:tcPr>
            <w:tcW w:w="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39F" w:rsidRPr="006B3160" w:rsidRDefault="004F739F" w:rsidP="003B099F">
            <w:pPr>
              <w:rPr>
                <w:color w:val="000000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Default="004F739F" w:rsidP="003B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Pr="002E41C5" w:rsidRDefault="004F739F" w:rsidP="003B099F">
            <w:pPr>
              <w:jc w:val="center"/>
            </w:pPr>
            <w:r w:rsidRPr="002E41C5">
              <w:t>200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Default="004F739F" w:rsidP="003B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4F739F" w:rsidTr="003B099F">
        <w:trPr>
          <w:trHeight w:val="300"/>
          <w:jc w:val="center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Pr="006B3160" w:rsidRDefault="004F739F" w:rsidP="00704D07">
            <w:pPr>
              <w:rPr>
                <w:color w:val="000000"/>
              </w:rPr>
            </w:pPr>
            <w:r w:rsidRPr="006B3160">
              <w:rPr>
                <w:color w:val="000000"/>
              </w:rPr>
              <w:t>benzen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F" w:rsidRPr="006B3160" w:rsidRDefault="004F739F" w:rsidP="003B099F">
            <w:pPr>
              <w:jc w:val="center"/>
              <w:rPr>
                <w:color w:val="000000"/>
              </w:rPr>
            </w:pPr>
            <w:r w:rsidRPr="006B3160">
              <w:rPr>
                <w:color w:val="000000"/>
              </w:rPr>
              <w:t>30</w:t>
            </w:r>
          </w:p>
        </w:tc>
        <w:tc>
          <w:tcPr>
            <w:tcW w:w="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39F" w:rsidRPr="006B3160" w:rsidRDefault="004F739F" w:rsidP="003B099F">
            <w:pPr>
              <w:rPr>
                <w:color w:val="000000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Default="004F739F" w:rsidP="003B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Pr="002E41C5" w:rsidRDefault="004F739F" w:rsidP="003B099F">
            <w:pPr>
              <w:jc w:val="center"/>
            </w:pPr>
            <w:r w:rsidRPr="002E41C5">
              <w:t>300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Default="004F739F" w:rsidP="003B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4F739F" w:rsidTr="003B099F">
        <w:trPr>
          <w:trHeight w:val="300"/>
          <w:jc w:val="center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Pr="006B3160" w:rsidRDefault="004F739F" w:rsidP="00704D07">
            <w:pPr>
              <w:rPr>
                <w:color w:val="000000"/>
              </w:rPr>
            </w:pPr>
            <w:r w:rsidRPr="006B3160">
              <w:rPr>
                <w:color w:val="000000"/>
              </w:rPr>
              <w:t>toluen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F" w:rsidRPr="006B3160" w:rsidRDefault="004F739F" w:rsidP="003B099F">
            <w:pPr>
              <w:jc w:val="center"/>
              <w:rPr>
                <w:color w:val="000000"/>
              </w:rPr>
            </w:pPr>
            <w:r w:rsidRPr="006B3160">
              <w:rPr>
                <w:color w:val="000000"/>
              </w:rPr>
              <w:t>1</w:t>
            </w:r>
            <w:r w:rsidR="00704D07">
              <w:rPr>
                <w:color w:val="000000"/>
              </w:rPr>
              <w:t xml:space="preserve"> </w:t>
            </w:r>
            <w:r w:rsidRPr="006B3160">
              <w:rPr>
                <w:color w:val="000000"/>
              </w:rPr>
              <w:t>800</w:t>
            </w:r>
          </w:p>
        </w:tc>
        <w:tc>
          <w:tcPr>
            <w:tcW w:w="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39F" w:rsidRPr="006B3160" w:rsidRDefault="004F739F" w:rsidP="003B099F">
            <w:pPr>
              <w:rPr>
                <w:color w:val="000000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Default="004F739F" w:rsidP="003B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04D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600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Pr="002E41C5" w:rsidRDefault="004F739F" w:rsidP="003B099F">
            <w:pPr>
              <w:jc w:val="center"/>
            </w:pPr>
            <w:r w:rsidRPr="002E41C5">
              <w:t>7</w:t>
            </w:r>
            <w:r w:rsidR="00D10AA2">
              <w:t xml:space="preserve"> </w:t>
            </w:r>
            <w:r w:rsidRPr="002E41C5">
              <w:t>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Default="004F739F" w:rsidP="003B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10A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800</w:t>
            </w:r>
          </w:p>
        </w:tc>
      </w:tr>
      <w:tr w:rsidR="004F739F" w:rsidTr="003B099F">
        <w:trPr>
          <w:trHeight w:val="300"/>
          <w:jc w:val="center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Pr="006B3160" w:rsidRDefault="004F739F" w:rsidP="00704D07">
            <w:pPr>
              <w:rPr>
                <w:color w:val="000000"/>
              </w:rPr>
            </w:pPr>
            <w:r w:rsidRPr="006B3160">
              <w:rPr>
                <w:color w:val="000000"/>
              </w:rPr>
              <w:t>chlorbenzen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F" w:rsidRPr="006B3160" w:rsidRDefault="004F739F" w:rsidP="003B099F">
            <w:pPr>
              <w:jc w:val="center"/>
              <w:rPr>
                <w:color w:val="000000"/>
              </w:rPr>
            </w:pPr>
            <w:r w:rsidRPr="006B3160">
              <w:rPr>
                <w:color w:val="000000"/>
              </w:rPr>
              <w:t>170</w:t>
            </w:r>
          </w:p>
        </w:tc>
        <w:tc>
          <w:tcPr>
            <w:tcW w:w="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39F" w:rsidRPr="006B3160" w:rsidRDefault="004F739F" w:rsidP="003B099F">
            <w:pPr>
              <w:rPr>
                <w:color w:val="000000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Default="004F739F" w:rsidP="003B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Pr="002E41C5" w:rsidRDefault="004F739F" w:rsidP="003B099F">
            <w:pPr>
              <w:jc w:val="center"/>
            </w:pPr>
            <w:r w:rsidRPr="002E41C5">
              <w:t>1</w:t>
            </w:r>
            <w:r w:rsidR="00D10AA2">
              <w:t xml:space="preserve"> </w:t>
            </w:r>
            <w:r w:rsidRPr="002E41C5">
              <w:t>500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Default="004F739F" w:rsidP="003B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</w:tr>
      <w:tr w:rsidR="004F739F" w:rsidTr="003B099F">
        <w:trPr>
          <w:trHeight w:val="300"/>
          <w:jc w:val="center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Pr="006B3160" w:rsidRDefault="004F739F" w:rsidP="00704D07">
            <w:pPr>
              <w:rPr>
                <w:color w:val="000000"/>
              </w:rPr>
            </w:pPr>
            <w:r w:rsidRPr="006B3160">
              <w:rPr>
                <w:color w:val="000000"/>
              </w:rPr>
              <w:t>kresoly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F" w:rsidRPr="006B3160" w:rsidRDefault="004F739F" w:rsidP="003B099F">
            <w:pPr>
              <w:jc w:val="center"/>
              <w:rPr>
                <w:color w:val="000000"/>
              </w:rPr>
            </w:pPr>
            <w:r w:rsidRPr="006B3160">
              <w:rPr>
                <w:color w:val="000000"/>
              </w:rPr>
              <w:t>1600</w:t>
            </w:r>
          </w:p>
        </w:tc>
        <w:tc>
          <w:tcPr>
            <w:tcW w:w="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39F" w:rsidRPr="006B3160" w:rsidRDefault="004F739F" w:rsidP="003B099F">
            <w:pPr>
              <w:rPr>
                <w:color w:val="000000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Default="004F739F" w:rsidP="003B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04D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 </w:t>
            </w:r>
            <w:r w:rsidRPr="00D10AA2">
              <w:rPr>
                <w:color w:val="000000"/>
                <w:sz w:val="20"/>
                <w:szCs w:val="20"/>
              </w:rPr>
              <w:t>(neřešeno v DAAR)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Pr="002E41C5" w:rsidRDefault="004F739F" w:rsidP="003B099F">
            <w:pPr>
              <w:jc w:val="center"/>
            </w:pPr>
            <w:r w:rsidRPr="002E41C5">
              <w:t>1</w:t>
            </w:r>
            <w:r w:rsidR="00D10AA2">
              <w:t xml:space="preserve"> </w:t>
            </w:r>
            <w:r w:rsidRPr="002E41C5">
              <w:t xml:space="preserve">600 </w:t>
            </w:r>
            <w:r w:rsidRPr="00D10AA2">
              <w:rPr>
                <w:sz w:val="20"/>
                <w:szCs w:val="20"/>
              </w:rPr>
              <w:t>(neřešeno v DAAR)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Default="004F739F" w:rsidP="003B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10A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 </w:t>
            </w:r>
            <w:r w:rsidRPr="00D10AA2">
              <w:rPr>
                <w:color w:val="000000"/>
                <w:sz w:val="20"/>
                <w:szCs w:val="20"/>
              </w:rPr>
              <w:t>(neřešeno v DAAR)</w:t>
            </w:r>
          </w:p>
        </w:tc>
      </w:tr>
      <w:tr w:rsidR="004F739F" w:rsidTr="003B099F">
        <w:trPr>
          <w:trHeight w:val="300"/>
          <w:jc w:val="center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Pr="006B3160" w:rsidRDefault="004F739F" w:rsidP="00704D07">
            <w:pPr>
              <w:rPr>
                <w:color w:val="000000"/>
              </w:rPr>
            </w:pPr>
            <w:r w:rsidRPr="006B3160">
              <w:rPr>
                <w:color w:val="000000"/>
              </w:rPr>
              <w:t>amonné ionty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F" w:rsidRPr="006B3160" w:rsidRDefault="004F739F" w:rsidP="003B099F">
            <w:pPr>
              <w:jc w:val="center"/>
              <w:rPr>
                <w:color w:val="000000"/>
              </w:rPr>
            </w:pPr>
            <w:r w:rsidRPr="006B3160">
              <w:rPr>
                <w:color w:val="000000"/>
              </w:rPr>
              <w:t>7</w:t>
            </w:r>
            <w:r w:rsidR="00704D07">
              <w:rPr>
                <w:color w:val="000000"/>
              </w:rPr>
              <w:t xml:space="preserve"> </w:t>
            </w:r>
            <w:r w:rsidRPr="006B3160">
              <w:rPr>
                <w:color w:val="000000"/>
              </w:rPr>
              <w:t>200</w:t>
            </w:r>
          </w:p>
        </w:tc>
        <w:tc>
          <w:tcPr>
            <w:tcW w:w="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39F" w:rsidRPr="006B3160" w:rsidRDefault="004F739F" w:rsidP="003B099F">
            <w:pPr>
              <w:rPr>
                <w:color w:val="000000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Pr="00511CBB" w:rsidRDefault="004F739F" w:rsidP="003B099F">
            <w:pPr>
              <w:jc w:val="center"/>
            </w:pPr>
            <w:r w:rsidRPr="00511CBB">
              <w:t>30</w:t>
            </w:r>
            <w:r w:rsidR="00704D07">
              <w:t xml:space="preserve"> </w:t>
            </w:r>
            <w:r w:rsidRPr="00511CBB">
              <w:t>000</w:t>
            </w:r>
            <w:r w:rsidRPr="00511CBB">
              <w:br/>
            </w:r>
            <w:r>
              <w:rPr>
                <w:sz w:val="20"/>
                <w:szCs w:val="20"/>
              </w:rPr>
              <w:t>(</w:t>
            </w:r>
            <w:r w:rsidRPr="002E41C5">
              <w:rPr>
                <w:sz w:val="20"/>
                <w:szCs w:val="20"/>
              </w:rPr>
              <w:t>AAR 2012 navrhla limit 20</w:t>
            </w:r>
            <w:r w:rsidR="00704D07">
              <w:rPr>
                <w:sz w:val="20"/>
                <w:szCs w:val="20"/>
              </w:rPr>
              <w:t xml:space="preserve"> </w:t>
            </w:r>
            <w:r w:rsidRPr="002E41C5">
              <w:rPr>
                <w:sz w:val="20"/>
                <w:szCs w:val="20"/>
              </w:rPr>
              <w:t>000, DAAR 2015 navrhla nestanovit limit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Pr="002E41C5" w:rsidRDefault="004F739F" w:rsidP="003B099F">
            <w:pPr>
              <w:jc w:val="center"/>
            </w:pPr>
            <w:r w:rsidRPr="00511CBB">
              <w:t>30</w:t>
            </w:r>
            <w:r w:rsidR="00D10AA2">
              <w:t xml:space="preserve"> </w:t>
            </w:r>
            <w:r w:rsidRPr="00511CBB">
              <w:t>000</w:t>
            </w:r>
            <w:r w:rsidRPr="00511CBB">
              <w:br/>
            </w:r>
            <w:r w:rsidRPr="002E41C5">
              <w:rPr>
                <w:sz w:val="20"/>
                <w:szCs w:val="20"/>
              </w:rPr>
              <w:t>(AAR 2012 navrhla limit 20</w:t>
            </w:r>
            <w:r w:rsidR="00D10AA2">
              <w:rPr>
                <w:sz w:val="20"/>
                <w:szCs w:val="20"/>
              </w:rPr>
              <w:t xml:space="preserve"> </w:t>
            </w:r>
            <w:r w:rsidRPr="002E41C5">
              <w:rPr>
                <w:sz w:val="20"/>
                <w:szCs w:val="20"/>
              </w:rPr>
              <w:t>000, DAAR 2015 navrhla nestanovit limit)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Pr="00511CBB" w:rsidRDefault="004F739F" w:rsidP="003B099F">
            <w:pPr>
              <w:jc w:val="center"/>
            </w:pPr>
            <w:r w:rsidRPr="00511CBB">
              <w:t>15000</w:t>
            </w:r>
            <w:r w:rsidRPr="00511CBB">
              <w:br/>
            </w:r>
            <w:r>
              <w:rPr>
                <w:sz w:val="20"/>
                <w:szCs w:val="20"/>
              </w:rPr>
              <w:t>(</w:t>
            </w:r>
            <w:r w:rsidRPr="002E41C5">
              <w:rPr>
                <w:sz w:val="20"/>
                <w:szCs w:val="20"/>
              </w:rPr>
              <w:t>AAR 2012 navrhla 10000, DAAR navrhla nestanovit</w:t>
            </w:r>
            <w:r>
              <w:rPr>
                <w:sz w:val="20"/>
                <w:szCs w:val="20"/>
              </w:rPr>
              <w:t>)</w:t>
            </w:r>
          </w:p>
        </w:tc>
      </w:tr>
      <w:tr w:rsidR="004F739F" w:rsidTr="003B099F">
        <w:trPr>
          <w:trHeight w:val="300"/>
          <w:jc w:val="center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Pr="006B3160" w:rsidRDefault="004F739F" w:rsidP="00704D07">
            <w:pPr>
              <w:rPr>
                <w:color w:val="000000"/>
              </w:rPr>
            </w:pPr>
            <w:r w:rsidRPr="006B3160">
              <w:rPr>
                <w:color w:val="000000"/>
              </w:rPr>
              <w:t>metanol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F" w:rsidRPr="006B3160" w:rsidRDefault="004F739F" w:rsidP="003B099F">
            <w:pPr>
              <w:jc w:val="center"/>
              <w:rPr>
                <w:color w:val="000000"/>
              </w:rPr>
            </w:pPr>
            <w:r w:rsidRPr="006B3160">
              <w:rPr>
                <w:color w:val="000000"/>
              </w:rPr>
              <w:t>-</w:t>
            </w:r>
          </w:p>
        </w:tc>
        <w:tc>
          <w:tcPr>
            <w:tcW w:w="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39F" w:rsidRPr="006B3160" w:rsidRDefault="004F739F" w:rsidP="003B099F">
            <w:pPr>
              <w:rPr>
                <w:color w:val="000000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Default="004F739F" w:rsidP="003B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10A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Pr="002E41C5" w:rsidRDefault="004F739F" w:rsidP="003B099F">
            <w:pPr>
              <w:jc w:val="center"/>
            </w:pPr>
            <w:r w:rsidRPr="002E41C5">
              <w:t>4</w:t>
            </w:r>
            <w:r w:rsidR="00D10AA2">
              <w:t xml:space="preserve"> </w:t>
            </w:r>
            <w:r w:rsidRPr="002E41C5">
              <w:t>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Default="004F739F" w:rsidP="003B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</w:tr>
      <w:tr w:rsidR="004F739F" w:rsidTr="003B099F">
        <w:trPr>
          <w:trHeight w:val="300"/>
          <w:jc w:val="center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Pr="006B3160" w:rsidRDefault="004F739F" w:rsidP="00704D07">
            <w:pPr>
              <w:rPr>
                <w:color w:val="000000"/>
              </w:rPr>
            </w:pPr>
            <w:proofErr w:type="spellStart"/>
            <w:r w:rsidRPr="006B3160">
              <w:rPr>
                <w:color w:val="000000"/>
              </w:rPr>
              <w:t>isopropanol</w:t>
            </w:r>
            <w:proofErr w:type="spellEnd"/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F" w:rsidRPr="006B3160" w:rsidRDefault="004F739F" w:rsidP="003B099F">
            <w:pPr>
              <w:jc w:val="center"/>
              <w:rPr>
                <w:color w:val="000000"/>
              </w:rPr>
            </w:pPr>
            <w:r w:rsidRPr="006B3160">
              <w:rPr>
                <w:color w:val="000000"/>
              </w:rPr>
              <w:t>-</w:t>
            </w:r>
          </w:p>
        </w:tc>
        <w:tc>
          <w:tcPr>
            <w:tcW w:w="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39F" w:rsidRPr="006B3160" w:rsidRDefault="004F739F" w:rsidP="003B099F">
            <w:pPr>
              <w:rPr>
                <w:color w:val="000000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Default="004F739F" w:rsidP="003B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10A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500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Pr="002E41C5" w:rsidRDefault="004F739F" w:rsidP="003B099F">
            <w:pPr>
              <w:jc w:val="center"/>
            </w:pPr>
            <w:r w:rsidRPr="002E41C5">
              <w:t>4</w:t>
            </w:r>
            <w:r w:rsidR="00D10AA2">
              <w:t xml:space="preserve"> </w:t>
            </w:r>
            <w:r w:rsidRPr="002E41C5">
              <w:t>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Default="004F739F" w:rsidP="003B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</w:t>
            </w:r>
          </w:p>
        </w:tc>
      </w:tr>
      <w:tr w:rsidR="004F739F" w:rsidTr="003B099F">
        <w:trPr>
          <w:trHeight w:val="300"/>
          <w:jc w:val="center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Pr="006B3160" w:rsidRDefault="004F739F" w:rsidP="00704D07">
            <w:pPr>
              <w:rPr>
                <w:color w:val="000000"/>
              </w:rPr>
            </w:pPr>
            <w:r w:rsidRPr="006B3160">
              <w:rPr>
                <w:color w:val="000000"/>
              </w:rPr>
              <w:t>aceton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39F" w:rsidRPr="006B3160" w:rsidRDefault="004F739F" w:rsidP="003B099F">
            <w:pPr>
              <w:jc w:val="center"/>
              <w:rPr>
                <w:color w:val="000000"/>
              </w:rPr>
            </w:pPr>
            <w:r w:rsidRPr="006B3160">
              <w:rPr>
                <w:color w:val="000000"/>
              </w:rPr>
              <w:t>-</w:t>
            </w:r>
          </w:p>
        </w:tc>
        <w:tc>
          <w:tcPr>
            <w:tcW w:w="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9F" w:rsidRPr="006B3160" w:rsidRDefault="004F739F" w:rsidP="003B099F">
            <w:pPr>
              <w:rPr>
                <w:color w:val="000000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Default="004F739F" w:rsidP="003B0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10A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Pr="002E41C5" w:rsidRDefault="004F739F" w:rsidP="003B099F">
            <w:pPr>
              <w:jc w:val="center"/>
            </w:pPr>
            <w:r w:rsidRPr="002E41C5">
              <w:t>6</w:t>
            </w:r>
            <w:r w:rsidR="00D10AA2">
              <w:t xml:space="preserve"> </w:t>
            </w:r>
            <w:r w:rsidRPr="002E41C5">
              <w:t>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Default="004F739F" w:rsidP="003B099F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</w:tr>
      <w:tr w:rsidR="004F739F" w:rsidTr="003B099F">
        <w:trPr>
          <w:trHeight w:val="3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Pr="00CA34F5" w:rsidRDefault="004F739F" w:rsidP="003B09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Vysvětlivky</w:t>
            </w:r>
            <w:r w:rsidRPr="00CA34F5">
              <w:rPr>
                <w:color w:val="000000"/>
                <w:sz w:val="20"/>
                <w:szCs w:val="20"/>
              </w:rPr>
              <w:t>:</w:t>
            </w:r>
          </w:p>
          <w:p w:rsidR="004F739F" w:rsidRPr="00CA34F5" w:rsidRDefault="004F739F" w:rsidP="003B099F">
            <w:pPr>
              <w:rPr>
                <w:color w:val="000000"/>
                <w:sz w:val="20"/>
                <w:szCs w:val="20"/>
              </w:rPr>
            </w:pPr>
            <w:r w:rsidRPr="00D10AA2">
              <w:rPr>
                <w:b/>
                <w:color w:val="000000"/>
                <w:sz w:val="20"/>
                <w:szCs w:val="20"/>
              </w:rPr>
              <w:t>1</w:t>
            </w:r>
            <w:r w:rsidRPr="00CA34F5">
              <w:rPr>
                <w:color w:val="000000"/>
                <w:sz w:val="20"/>
                <w:szCs w:val="20"/>
              </w:rPr>
              <w:t xml:space="preserve"> - areál uvnitř PTS je v místě jejího otevření na jižní a jihozápadní straně ohraničen linií vrtů P-211, R-211, R-212, R-213, R-214, FAR-3, SM-12 a P-200, pro které platí limity uvnitř PTS</w:t>
            </w:r>
          </w:p>
          <w:p w:rsidR="004F739F" w:rsidRDefault="004F739F" w:rsidP="003B099F">
            <w:pPr>
              <w:keepNext/>
              <w:rPr>
                <w:color w:val="000000"/>
              </w:rPr>
            </w:pPr>
            <w:r w:rsidRPr="00D10AA2">
              <w:rPr>
                <w:b/>
                <w:color w:val="000000"/>
                <w:sz w:val="20"/>
                <w:szCs w:val="20"/>
              </w:rPr>
              <w:t>2</w:t>
            </w:r>
            <w:r w:rsidRPr="00CA34F5">
              <w:rPr>
                <w:color w:val="000000"/>
                <w:sz w:val="20"/>
                <w:szCs w:val="20"/>
              </w:rPr>
              <w:t xml:space="preserve"> - za ohniska znečištění jsou považovány vrty, ve kterých byla v minulosti zjištěna volná fáze, a to tyto: P-32, P-56, SM-18, SM-42, SM-43, SM-44, SM-45, SM-60, SM-65, SM-66, SM-68, SMŠ-6</w:t>
            </w:r>
            <w:r>
              <w:rPr>
                <w:color w:val="000000"/>
              </w:rPr>
              <w:t xml:space="preserve"> </w:t>
            </w:r>
          </w:p>
        </w:tc>
      </w:tr>
    </w:tbl>
    <w:p w:rsidR="004F739F" w:rsidRPr="00A00113" w:rsidRDefault="004F739F" w:rsidP="004F739F">
      <w:pPr>
        <w:pStyle w:val="Titulek"/>
        <w:framePr w:w="0" w:hRule="auto" w:hSpace="0" w:wrap="auto" w:vAnchor="margin" w:hAnchor="text" w:xAlign="left" w:yAlign="inline"/>
        <w:rPr>
          <w:u w:val="single"/>
        </w:rPr>
      </w:pPr>
      <w:r>
        <w:t xml:space="preserve">Tabulka </w:t>
      </w:r>
      <w:fldSimple w:instr=" SEQ Tabulka \* ARABIC ">
        <w:r>
          <w:rPr>
            <w:noProof/>
          </w:rPr>
          <w:t>4</w:t>
        </w:r>
      </w:fldSimple>
      <w:r>
        <w:t xml:space="preserve"> - srovnání původních limitů s nově stanovenými limity na základě doporučení AAR 2012 a DAAR 2015</w:t>
      </w:r>
    </w:p>
    <w:p w:rsidR="004F739F" w:rsidRDefault="004F739F" w:rsidP="004F739F">
      <w:pPr>
        <w:pStyle w:val="text"/>
        <w:spacing w:after="0" w:line="240" w:lineRule="auto"/>
        <w:ind w:firstLine="0"/>
      </w:pPr>
      <w:r>
        <w:lastRenderedPageBreak/>
        <w:t xml:space="preserve">Nové limity byly pro areál </w:t>
      </w:r>
      <w:proofErr w:type="spellStart"/>
      <w:r>
        <w:t>FARMAK</w:t>
      </w:r>
      <w:r w:rsidR="00221E20">
        <w:t>u</w:t>
      </w:r>
      <w:proofErr w:type="spellEnd"/>
      <w:r>
        <w:t xml:space="preserve"> navrženy tak, aby byla zaručena po smísení drénované kontaminované vody kvalita povrchové vody v řece Moravě a nebyly př</w:t>
      </w:r>
      <w:r w:rsidR="00221E20">
        <w:t>ekročeny hodnoty dle </w:t>
      </w:r>
      <w:r>
        <w:t xml:space="preserve">NV 61/2003 Sb., resp. dle platného NV č. 401/2015 Sb. Limity pro obytnou zónu mimo areál </w:t>
      </w:r>
      <w:proofErr w:type="spellStart"/>
      <w:r>
        <w:t>FARMAK</w:t>
      </w:r>
      <w:r w:rsidR="00221E20">
        <w:t>u</w:t>
      </w:r>
      <w:proofErr w:type="spellEnd"/>
      <w:r>
        <w:t xml:space="preserve"> jsou odvozeny výpočtem pomocí obrácené úlohy na základě hodnocení reálných expozičních scénářů inhalace a dermálního kontaktu obyvatelstva s podzemní vodou při zalévání zahrádek. </w:t>
      </w:r>
    </w:p>
    <w:p w:rsidR="004F739F" w:rsidRPr="00221E20" w:rsidRDefault="004F739F" w:rsidP="004F739F">
      <w:pPr>
        <w:pStyle w:val="text"/>
        <w:spacing w:after="0" w:line="240" w:lineRule="auto"/>
        <w:ind w:firstLine="0"/>
        <w:rPr>
          <w:sz w:val="16"/>
          <w:szCs w:val="16"/>
        </w:rPr>
      </w:pPr>
    </w:p>
    <w:p w:rsidR="004F739F" w:rsidRDefault="004F739F" w:rsidP="004F739F">
      <w:pPr>
        <w:pStyle w:val="text"/>
        <w:spacing w:after="0" w:line="240" w:lineRule="auto"/>
        <w:ind w:firstLine="0"/>
      </w:pPr>
      <w:r>
        <w:t xml:space="preserve">Podmínkou pro stanovení uvedených limitů bylo </w:t>
      </w:r>
      <w:r w:rsidRPr="008F7CC5">
        <w:rPr>
          <w:u w:val="single"/>
        </w:rPr>
        <w:t>vyloučení možnosti využití podzemní vody jako pitné v oblasti obytné zóny</w:t>
      </w:r>
      <w:r>
        <w:t xml:space="preserve"> z důvodu, že obyvatelé zde mají k dispozici zásobování pitnou vodou z hromadného vodovodu. Obyvatelstvo bylo o této skutečnosti informováno prostřednictvím komise místní části. </w:t>
      </w:r>
    </w:p>
    <w:p w:rsidR="004F739F" w:rsidRDefault="004F739F" w:rsidP="004F739F">
      <w:pPr>
        <w:pStyle w:val="text"/>
        <w:spacing w:after="0" w:line="240" w:lineRule="auto"/>
        <w:ind w:firstLine="0"/>
      </w:pPr>
      <w:r>
        <w:t>Odvození cílových sanačních limitů bylo provedeno na základě syntézy výsledků několika metod hodnocení rizik na dané lokalitě. Za zásadní metody lze v tomto případě považovat následující:</w:t>
      </w:r>
    </w:p>
    <w:p w:rsidR="004F739F" w:rsidRDefault="004F739F" w:rsidP="00221E20">
      <w:pPr>
        <w:pStyle w:val="text"/>
        <w:numPr>
          <w:ilvl w:val="0"/>
          <w:numId w:val="9"/>
        </w:numPr>
        <w:spacing w:before="60" w:after="0" w:line="240" w:lineRule="auto"/>
        <w:ind w:left="426" w:hanging="426"/>
      </w:pPr>
      <w:r>
        <w:rPr>
          <w:u w:val="single"/>
        </w:rPr>
        <w:t>M</w:t>
      </w:r>
      <w:r w:rsidRPr="00E87319">
        <w:rPr>
          <w:u w:val="single"/>
        </w:rPr>
        <w:t>atematické modelování</w:t>
      </w:r>
      <w:r w:rsidRPr="00E87319">
        <w:t xml:space="preserve"> </w:t>
      </w:r>
      <w:r>
        <w:t xml:space="preserve">- cílem bylo zpřesnění odtokových poměrů a šíření kontaminace při testování různých podmínek, včetně nejpesimističtější varianty, ve které byla otestována nefunkčnost PTS a zároveň maximální odběry podzemních vod v jímacím území </w:t>
      </w:r>
      <w:proofErr w:type="spellStart"/>
      <w:r>
        <w:t>Černovír</w:t>
      </w:r>
      <w:proofErr w:type="spellEnd"/>
      <w:r>
        <w:t xml:space="preserve"> (250 l/s (pozn. podzemní těsnící stěna byla vybudovaná za účelem ochrany jímacího území </w:t>
      </w:r>
      <w:proofErr w:type="spellStart"/>
      <w:r>
        <w:t>Černovír</w:t>
      </w:r>
      <w:proofErr w:type="spellEnd"/>
      <w:r>
        <w:t xml:space="preserve"> v letech 1983-1986, má  hloubku 8 m a délku 1700 m).</w:t>
      </w:r>
    </w:p>
    <w:p w:rsidR="004F739F" w:rsidRDefault="004F739F" w:rsidP="00221E20">
      <w:pPr>
        <w:spacing w:before="60"/>
        <w:ind w:left="426"/>
        <w:jc w:val="both"/>
      </w:pPr>
      <w:r>
        <w:t>Z výsledků</w:t>
      </w:r>
      <w:r w:rsidRPr="000C3F82">
        <w:t xml:space="preserve"> model</w:t>
      </w:r>
      <w:r>
        <w:t>ování</w:t>
      </w:r>
      <w:r w:rsidRPr="000C3F82">
        <w:t xml:space="preserve"> </w:t>
      </w:r>
      <w:r>
        <w:t>vyplývá</w:t>
      </w:r>
      <w:r w:rsidRPr="000C3F82">
        <w:t xml:space="preserve">, </w:t>
      </w:r>
      <w:r>
        <w:t xml:space="preserve">že </w:t>
      </w:r>
      <w:r w:rsidRPr="005B19A3">
        <w:t xml:space="preserve">jímací území </w:t>
      </w:r>
      <w:proofErr w:type="spellStart"/>
      <w:r w:rsidRPr="005B19A3">
        <w:t>Černovír</w:t>
      </w:r>
      <w:proofErr w:type="spellEnd"/>
      <w:r w:rsidRPr="005B19A3">
        <w:t xml:space="preserve"> nebude ohroženo ani při nefunkčnosti PTS a současně prováděných maximálních odběrech vod z jímacího území. Naopak bude postupně docházet k šíření zbytkové kontaminace přes obytnou</w:t>
      </w:r>
      <w:r>
        <w:t xml:space="preserve"> zónu a zahrádky směrem k řece Moravě, kterou bude podzemní voda při nízkých a středních stavech drénována. Podzemním odtokem by se mohlo do řeky dostávat až 30 % zbytkové kontaminace z lokality při očekávaném množství 4,375 l/s podzemní vody, která bude drénována řekou Moravou.</w:t>
      </w:r>
    </w:p>
    <w:p w:rsidR="004F739F" w:rsidRDefault="004F739F" w:rsidP="00221E20">
      <w:pPr>
        <w:numPr>
          <w:ilvl w:val="0"/>
          <w:numId w:val="9"/>
        </w:numPr>
        <w:spacing w:before="60"/>
        <w:ind w:left="426" w:hanging="426"/>
        <w:jc w:val="both"/>
      </w:pPr>
      <w:r>
        <w:rPr>
          <w:u w:val="single"/>
        </w:rPr>
        <w:t>V</w:t>
      </w:r>
      <w:r w:rsidRPr="004A4010">
        <w:rPr>
          <w:u w:val="single"/>
        </w:rPr>
        <w:t>ýpočet směšovací rovnice</w:t>
      </w:r>
      <w:r>
        <w:t xml:space="preserve"> - na základě výsledků matematického modelování byla v </w:t>
      </w:r>
      <w:proofErr w:type="gramStart"/>
      <w:r>
        <w:t>AAR</w:t>
      </w:r>
      <w:proofErr w:type="gramEnd"/>
      <w:r>
        <w:t xml:space="preserve"> 2012 spočítána dle směšovací rovnice maximální přípustná míra kontaminace </w:t>
      </w:r>
      <w:r w:rsidRPr="004A4010">
        <w:t>do</w:t>
      </w:r>
      <w:r>
        <w:t> </w:t>
      </w:r>
      <w:r w:rsidRPr="004A4010">
        <w:t>řeky</w:t>
      </w:r>
      <w:r>
        <w:t xml:space="preserve"> Moravy, která bude zaručovat, že po smísení vod v toku nedojde k překročení ukazatelů norem environmentální kvality dle NV č. 61/2003 Sb., resp.</w:t>
      </w:r>
      <w:r w:rsidR="00221E20">
        <w:t xml:space="preserve"> platného NV č. 401/2015 Sb., a </w:t>
      </w:r>
      <w:r>
        <w:t>to ani při minimálním průtoku Q</w:t>
      </w:r>
      <w:r w:rsidRPr="004B4B26">
        <w:rPr>
          <w:vertAlign w:val="subscript"/>
        </w:rPr>
        <w:t>364</w:t>
      </w:r>
      <w:r>
        <w:t xml:space="preserve">. </w:t>
      </w:r>
    </w:p>
    <w:p w:rsidR="004F739F" w:rsidRDefault="004F739F" w:rsidP="00221E20">
      <w:pPr>
        <w:spacing w:before="60"/>
        <w:ind w:left="426"/>
        <w:jc w:val="both"/>
      </w:pPr>
      <w:r>
        <w:t xml:space="preserve">Zpětným výpočtem tak, aby nebyla překročena maximální přípustná míra kontaminace proudící do řeky Moravy, byly spočítány limitní koncentrace pro ohniska znečištění definovaná výskytem volné fáze polutantů v areálu </w:t>
      </w:r>
      <w:proofErr w:type="spellStart"/>
      <w:r>
        <w:t>FARMAK</w:t>
      </w:r>
      <w:r w:rsidR="00221E20">
        <w:t>u</w:t>
      </w:r>
      <w:proofErr w:type="spellEnd"/>
      <w:r>
        <w:t xml:space="preserve"> uvnitř PTS. Pro ostatní vrty mimo ohniska znečištění, tzn. uvnitř PTS, zejména na odtokové linii z areálu, byly navrženy limity přísnější s ohledem na predikci šíření kontaminace do obytné zón</w:t>
      </w:r>
      <w:r w:rsidR="00221E20">
        <w:t>y a k řece Moravě, a </w:t>
      </w:r>
      <w:r>
        <w:t>to tak, aby z areálu do obytné zóny a do řeky přitékala pouze kontaminace s přijatelnými riziky.</w:t>
      </w:r>
    </w:p>
    <w:p w:rsidR="004F739F" w:rsidRDefault="004F739F" w:rsidP="00221E20">
      <w:pPr>
        <w:spacing w:before="60"/>
        <w:ind w:left="426"/>
        <w:jc w:val="both"/>
      </w:pPr>
      <w:r>
        <w:t xml:space="preserve">Na základě aktuálních dat a výsledků AAR a DAAR lze předpokládat, že limity v obytné zóně budou plošně plněny, ale je zde riziko jejich překročení v úzké preferenční zóně odtoku na linii domovních studní. </w:t>
      </w:r>
    </w:p>
    <w:p w:rsidR="004F739F" w:rsidRPr="001D2223" w:rsidRDefault="004F739F" w:rsidP="00221E20">
      <w:pPr>
        <w:numPr>
          <w:ilvl w:val="0"/>
          <w:numId w:val="9"/>
        </w:numPr>
        <w:spacing w:before="60"/>
        <w:ind w:left="426" w:hanging="426"/>
        <w:jc w:val="both"/>
      </w:pPr>
      <w:r w:rsidRPr="00267750">
        <w:rPr>
          <w:u w:val="single"/>
        </w:rPr>
        <w:t xml:space="preserve">Výpočty rizik pro areál </w:t>
      </w:r>
      <w:proofErr w:type="spellStart"/>
      <w:r w:rsidRPr="00267750">
        <w:rPr>
          <w:u w:val="single"/>
        </w:rPr>
        <w:t>FARMAK</w:t>
      </w:r>
      <w:r w:rsidR="00221E20">
        <w:rPr>
          <w:u w:val="single"/>
        </w:rPr>
        <w:t>u</w:t>
      </w:r>
      <w:proofErr w:type="spellEnd"/>
      <w:r w:rsidRPr="00267750">
        <w:rPr>
          <w:u w:val="single"/>
        </w:rPr>
        <w:t xml:space="preserve"> uvnitř PTS</w:t>
      </w:r>
      <w:r w:rsidR="00221E20" w:rsidRPr="00221E20">
        <w:t xml:space="preserve"> </w:t>
      </w:r>
      <w:r w:rsidRPr="001D2223">
        <w:t xml:space="preserve">- </w:t>
      </w:r>
      <w:r>
        <w:t xml:space="preserve">z výsledků vyplývá, že v areálu </w:t>
      </w:r>
      <w:proofErr w:type="spellStart"/>
      <w:r>
        <w:t>FARMAK</w:t>
      </w:r>
      <w:r w:rsidR="00221E20">
        <w:t>u</w:t>
      </w:r>
      <w:proofErr w:type="spellEnd"/>
      <w:r>
        <w:t xml:space="preserve"> nemusí být u většiny ukazatelů stanoveny tak přísné limity jako v Rozhodnutí 2003; </w:t>
      </w:r>
      <w:r w:rsidRPr="00792FF4">
        <w:t xml:space="preserve">při splnění nově navržených limitů nebudou zbytkové koncentrace pro pracovníky pohybující se v areálu </w:t>
      </w:r>
      <w:proofErr w:type="spellStart"/>
      <w:r w:rsidRPr="00792FF4">
        <w:t>FARMAK</w:t>
      </w:r>
      <w:r w:rsidR="00221E20">
        <w:t>u</w:t>
      </w:r>
      <w:proofErr w:type="spellEnd"/>
      <w:r w:rsidRPr="00792FF4">
        <w:t xml:space="preserve"> při výkopových pracích znamenat nepřijatelnou míru rizika karcinogenního ani nekarcinogenního působení, a to ani koncentrace stanovené bodově pro ohniska znečištění.</w:t>
      </w:r>
      <w:r>
        <w:t xml:space="preserve"> Limity jsou stanoveny tak, aby se v ohniscích snížila kontaminace natolik, že při jejím zbytkovém šíření nebude po smísení v řece Moravě znamenat negativní ovlivnění překračující hodnoty dle NV č. 61/2003, resp. platné</w:t>
      </w:r>
      <w:r w:rsidR="00221E20">
        <w:t>ho NV č. </w:t>
      </w:r>
      <w:r>
        <w:t xml:space="preserve">401/2015. </w:t>
      </w:r>
    </w:p>
    <w:p w:rsidR="004F739F" w:rsidRDefault="004F739F" w:rsidP="00221E20">
      <w:pPr>
        <w:numPr>
          <w:ilvl w:val="0"/>
          <w:numId w:val="9"/>
        </w:numPr>
        <w:ind w:left="426" w:hanging="426"/>
        <w:jc w:val="both"/>
      </w:pPr>
      <w:r w:rsidRPr="0035165C">
        <w:rPr>
          <w:u w:val="single"/>
        </w:rPr>
        <w:lastRenderedPageBreak/>
        <w:t>Výpočty rizik v obytné zóně</w:t>
      </w:r>
      <w:r w:rsidRPr="00610CDA">
        <w:t xml:space="preserve"> </w:t>
      </w:r>
      <w:r>
        <w:t>- jako reálný scénář pro výpočty rizik byl uvažován kontakt s</w:t>
      </w:r>
      <w:r w:rsidRPr="00610CDA">
        <w:t> vodou při zalévání zahrádek</w:t>
      </w:r>
      <w:r>
        <w:t xml:space="preserve"> (dermální kontakt, inhalace par a náhodná ingesce)</w:t>
      </w:r>
      <w:r w:rsidR="00221E20">
        <w:t>.</w:t>
      </w:r>
      <w:r w:rsidRPr="00610CDA">
        <w:t xml:space="preserve"> </w:t>
      </w:r>
      <w:r>
        <w:t>Limity pro obytnou zónu byly stanoveny na základě výpočtů ri</w:t>
      </w:r>
      <w:r w:rsidR="00221E20">
        <w:t>zik tzv. „obrácenou úlohou“. Na </w:t>
      </w:r>
      <w:r>
        <w:t>základě aktuálních výsledk</w:t>
      </w:r>
      <w:r w:rsidR="00221E20">
        <w:t xml:space="preserve">ů a dat popsaných v AAR 2012 a </w:t>
      </w:r>
      <w:r>
        <w:t>DAAR 2015 lze očekávat jejich plošné splnění, přičemž riziko jejich překračování je především v úzké preferenční zóně odtoku tvořené vyjmenovanými vrty a studnami (viz tabulka 3 v bodě 4. ve výrokové části). V případě překročení limitů v obytné zóně</w:t>
      </w:r>
      <w:r w:rsidR="00221E20">
        <w:t xml:space="preserve"> nebude možno podzemní vodu bez </w:t>
      </w:r>
      <w:r>
        <w:t>předchozí úpravy využívat ani na zálivku a monitoring</w:t>
      </w:r>
      <w:r w:rsidR="007C1409">
        <w:t xml:space="preserve"> v této oblasti bude rozšířen o </w:t>
      </w:r>
      <w:r>
        <w:t>další monitorovací objekty.</w:t>
      </w:r>
    </w:p>
    <w:p w:rsidR="004F739F" w:rsidRDefault="004F739F" w:rsidP="00221E20">
      <w:pPr>
        <w:ind w:left="426"/>
        <w:jc w:val="both"/>
      </w:pPr>
      <w:r>
        <w:t>S</w:t>
      </w:r>
      <w:r w:rsidRPr="00610CDA">
        <w:t>cénář využití vody pro pití, sprchování a napouštění bazénů byl vyloučen z důvodu možnosti využití hromadného vodovodu s pitnou vodou.</w:t>
      </w:r>
      <w:r>
        <w:t xml:space="preserve"> Obyvatelé byli o kontaminaci vod a nemožnosti využívat lokální zdroje k pitným účelům informováni v roce 2013 prostřednictvím komise městské části způsobem v místě obvyklým (úřední deska), a další informace dostanou touto veřejnou vyhláškou. </w:t>
      </w:r>
    </w:p>
    <w:p w:rsidR="004F739F" w:rsidRPr="007C1409" w:rsidRDefault="004F739F" w:rsidP="004F739F">
      <w:pPr>
        <w:jc w:val="both"/>
        <w:rPr>
          <w:sz w:val="16"/>
          <w:szCs w:val="16"/>
        </w:rPr>
      </w:pPr>
    </w:p>
    <w:p w:rsidR="004F739F" w:rsidRDefault="004F739F" w:rsidP="004F739F">
      <w:pPr>
        <w:jc w:val="both"/>
      </w:pPr>
      <w:r w:rsidRPr="001917B3">
        <w:rPr>
          <w:u w:val="single"/>
        </w:rPr>
        <w:t>Limit pro amonné ionty</w:t>
      </w:r>
      <w:r>
        <w:t xml:space="preserve"> byl v </w:t>
      </w:r>
      <w:proofErr w:type="gramStart"/>
      <w:r>
        <w:t>AAR</w:t>
      </w:r>
      <w:proofErr w:type="gramEnd"/>
      <w:r>
        <w:t xml:space="preserve"> 2012 navržen pro areál </w:t>
      </w:r>
      <w:proofErr w:type="spellStart"/>
      <w:r>
        <w:t>FARMAK</w:t>
      </w:r>
      <w:r w:rsidR="007C1409">
        <w:t>u</w:t>
      </w:r>
      <w:proofErr w:type="spellEnd"/>
      <w:r>
        <w:t xml:space="preserve"> na úrovni 20 000 </w:t>
      </w:r>
      <w:r>
        <w:rPr>
          <w:rFonts w:ascii="Calibri" w:hAnsi="Calibri"/>
        </w:rPr>
        <w:t>µ</w:t>
      </w:r>
      <w:r>
        <w:t xml:space="preserve">g/l a pro obytnou zónu na úrovni 10 000 </w:t>
      </w:r>
      <w:r>
        <w:rPr>
          <w:rFonts w:ascii="Calibri" w:hAnsi="Calibri"/>
        </w:rPr>
        <w:t>µ</w:t>
      </w:r>
      <w:r>
        <w:t xml:space="preserve">g/l. DAAR 2015 navrhla limit pro amonné ionty </w:t>
      </w:r>
      <w:r w:rsidRPr="00BF3AF3">
        <w:rPr>
          <w:u w:val="single"/>
        </w:rPr>
        <w:t>nestanovit</w:t>
      </w:r>
      <w:r>
        <w:t xml:space="preserve"> z důvodu, že ani maximální koncentrace zjištěná za poslední tři roky monitoringu (28 500 </w:t>
      </w:r>
      <w:r>
        <w:rPr>
          <w:rFonts w:ascii="Calibri" w:hAnsi="Calibri"/>
        </w:rPr>
        <w:t>µ</w:t>
      </w:r>
      <w:r>
        <w:t>g/l) nepředstavuje při uvažování reálných scénář</w:t>
      </w:r>
      <w:r w:rsidR="007C1409">
        <w:t>ů nepřijatelná rizika. ČIŽP při </w:t>
      </w:r>
      <w:r>
        <w:t xml:space="preserve">stanovení limitu pro amonné ionty volí kompromis mezi doporučenými variantami AAR 2012 a DAAR 2015 a stanovuje limit na úrovni 30 000 </w:t>
      </w:r>
      <w:r>
        <w:rPr>
          <w:rFonts w:ascii="Calibri" w:hAnsi="Calibri"/>
        </w:rPr>
        <w:t>µ</w:t>
      </w:r>
      <w:r>
        <w:t xml:space="preserve">g/l pro areál </w:t>
      </w:r>
      <w:proofErr w:type="spellStart"/>
      <w:r>
        <w:t>FARMAK</w:t>
      </w:r>
      <w:r w:rsidR="007C1409">
        <w:t>u</w:t>
      </w:r>
      <w:proofErr w:type="spellEnd"/>
      <w:r>
        <w:t xml:space="preserve"> a 15 000 </w:t>
      </w:r>
      <w:r>
        <w:rPr>
          <w:rFonts w:ascii="Calibri" w:hAnsi="Calibri"/>
        </w:rPr>
        <w:t>µ</w:t>
      </w:r>
      <w:r>
        <w:t xml:space="preserve">g/l pro obytnou zónu. ČIŽP tento postup volí z důvodu, že v minulosti se v některých vrtech (P-39, SM-8, R-212 a SM-10) vyskytly anomálně zvýšené hodnoty (více než </w:t>
      </w:r>
      <w:r>
        <w:rPr>
          <w:lang w:val="en-US"/>
        </w:rPr>
        <w:t xml:space="preserve">50 000 </w:t>
      </w:r>
      <w:r>
        <w:rPr>
          <w:rFonts w:ascii="Calibri" w:hAnsi="Calibri"/>
        </w:rPr>
        <w:t>µ</w:t>
      </w:r>
      <w:r>
        <w:t>g/l). Z uvedeného důvodu ČIŽP limit pro amonné ionty nevypustí, ale stanoví ho na bezpečné úrovni. V případě, že nebude limit překračován, nemusí být prováděna sanace zaměřená na snížení amonných iontů, ale bude tímto zajištěno jeho sledování a relevantní vyhodnocení jeho splnění v závěru sanace.</w:t>
      </w:r>
    </w:p>
    <w:p w:rsidR="004F739F" w:rsidRPr="007C1409" w:rsidRDefault="004F739F" w:rsidP="004F739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F739F" w:rsidRDefault="004F739F" w:rsidP="004F739F">
      <w:pPr>
        <w:autoSpaceDE w:val="0"/>
        <w:autoSpaceDN w:val="0"/>
        <w:adjustRightInd w:val="0"/>
        <w:jc w:val="both"/>
      </w:pPr>
      <w:r w:rsidRPr="00942C85">
        <w:rPr>
          <w:u w:val="single"/>
        </w:rPr>
        <w:t xml:space="preserve">Nově stanovené limity pro látky metanol, </w:t>
      </w:r>
      <w:proofErr w:type="spellStart"/>
      <w:r w:rsidRPr="00942C85">
        <w:rPr>
          <w:u w:val="single"/>
        </w:rPr>
        <w:t>isopropanol</w:t>
      </w:r>
      <w:proofErr w:type="spellEnd"/>
      <w:r w:rsidRPr="00942C85">
        <w:rPr>
          <w:u w:val="single"/>
        </w:rPr>
        <w:t xml:space="preserve"> a aceton</w:t>
      </w:r>
      <w:r w:rsidRPr="00942C85">
        <w:t xml:space="preserve"> - z </w:t>
      </w:r>
      <w:r>
        <w:t xml:space="preserve">výsledků AAR 2012 vyplynula zjištění </w:t>
      </w:r>
      <w:r w:rsidRPr="00B662E8">
        <w:t>výskyt</w:t>
      </w:r>
      <w:r>
        <w:t>u</w:t>
      </w:r>
      <w:r w:rsidRPr="00B662E8">
        <w:t xml:space="preserve"> </w:t>
      </w:r>
      <w:r>
        <w:t xml:space="preserve">dalších </w:t>
      </w:r>
      <w:r w:rsidRPr="00B662E8">
        <w:t>organických polutantů v podzemní vodě,</w:t>
      </w:r>
      <w:r>
        <w:t xml:space="preserve"> pro které nebyly </w:t>
      </w:r>
      <w:r w:rsidR="007C1409">
        <w:t>R</w:t>
      </w:r>
      <w:r>
        <w:t xml:space="preserve">ozhodnutím 2003 stanoveny limity. Pro tyto látky byly v AAR 2012 navrženy limity obdobným postupem jako pro limity revidované. DAAR 2015 se s návrhem limitů ztotožnila. </w:t>
      </w:r>
    </w:p>
    <w:p w:rsidR="004F739F" w:rsidRPr="007C1409" w:rsidRDefault="004F739F" w:rsidP="004F739F">
      <w:pPr>
        <w:jc w:val="both"/>
        <w:rPr>
          <w:sz w:val="16"/>
          <w:szCs w:val="16"/>
        </w:rPr>
      </w:pPr>
    </w:p>
    <w:p w:rsidR="004F739F" w:rsidRPr="00942C85" w:rsidRDefault="004F739F" w:rsidP="004F739F">
      <w:pPr>
        <w:autoSpaceDE w:val="0"/>
        <w:autoSpaceDN w:val="0"/>
        <w:adjustRightInd w:val="0"/>
        <w:jc w:val="both"/>
        <w:rPr>
          <w:i/>
        </w:rPr>
      </w:pPr>
      <w:r>
        <w:rPr>
          <w:u w:val="single"/>
        </w:rPr>
        <w:t>Nestanovení l</w:t>
      </w:r>
      <w:r w:rsidRPr="007C4329">
        <w:rPr>
          <w:u w:val="single"/>
        </w:rPr>
        <w:t>imit</w:t>
      </w:r>
      <w:r>
        <w:rPr>
          <w:u w:val="single"/>
        </w:rPr>
        <w:t>ů</w:t>
      </w:r>
      <w:r w:rsidRPr="007C4329">
        <w:rPr>
          <w:u w:val="single"/>
        </w:rPr>
        <w:t xml:space="preserve"> pro půdní vzduch</w:t>
      </w:r>
      <w:r>
        <w:t xml:space="preserve"> - </w:t>
      </w:r>
      <w:r w:rsidRPr="00D27583">
        <w:t>Rozhodnu</w:t>
      </w:r>
      <w:r>
        <w:t>tím 2003 byly stanoveny</w:t>
      </w:r>
      <w:r w:rsidRPr="00D27583">
        <w:t xml:space="preserve"> limity pro půdní vzduch, přičemž podkladem nebyl výpočet zdravotních rizik, ale byly stanoveny pouze násobkem signálních hodnot</w:t>
      </w:r>
      <w:r>
        <w:t xml:space="preserve"> kritéria „C“ dle </w:t>
      </w:r>
      <w:r w:rsidRPr="00D27583">
        <w:t>metodického pokynu MŽP 3/96 „Kritéria znečištění zemin a</w:t>
      </w:r>
      <w:r>
        <w:t> </w:t>
      </w:r>
      <w:r w:rsidRPr="00D27583">
        <w:t>podzemní vody“ z roku 2006</w:t>
      </w:r>
      <w:r>
        <w:t>, který je již v současné době neplatný</w:t>
      </w:r>
      <w:r w:rsidRPr="002E41C5">
        <w:t>.</w:t>
      </w:r>
      <w:r w:rsidRPr="002E41C5">
        <w:rPr>
          <w:color w:val="0070C0"/>
        </w:rPr>
        <w:t xml:space="preserve"> </w:t>
      </w:r>
      <w:r w:rsidRPr="002E41C5">
        <w:t>Ze závěrů AAR 2012 vyplývá doporučení omezit platnost limitů pro půdní vzduch a limity nestanovit.</w:t>
      </w:r>
      <w:r>
        <w:t xml:space="preserve"> </w:t>
      </w:r>
      <w:r w:rsidRPr="008E09C2">
        <w:t>Podkladem pro</w:t>
      </w:r>
      <w:r>
        <w:t> </w:t>
      </w:r>
      <w:r w:rsidRPr="008E09C2">
        <w:t>toto doporučení je hodnocení rizik z inhalace par uvolňovaných z horninového prostředí, která jsou na této lokalitě považována za nerelevantní. Dále je zmíněno stanovisko Zdravotního ústavu se sídlem v Ostravě z obdobné lokality a</w:t>
      </w:r>
      <w:r>
        <w:t> </w:t>
      </w:r>
      <w:r w:rsidRPr="008E09C2">
        <w:t>za</w:t>
      </w:r>
      <w:r>
        <w:t> </w:t>
      </w:r>
      <w:r w:rsidRPr="008E09C2">
        <w:t>podobných podmínek, ve kterém je konstatováno, že rizika z těkání organických látek do</w:t>
      </w:r>
      <w:r>
        <w:t> </w:t>
      </w:r>
      <w:r w:rsidRPr="008E09C2">
        <w:t>ovzduší nevznikají, neboť páry uvolňující se z vody a zemin budou rozptýleny ve volném prostředí. Z těchto skutečností vyplývá, že dosažení limitů stanovených pro půdní vzduch by</w:t>
      </w:r>
      <w:r>
        <w:t> </w:t>
      </w:r>
      <w:r w:rsidRPr="008E09C2">
        <w:t>vedlo k neúčelně vynaloženým finančním prostředkům.</w:t>
      </w:r>
      <w:r>
        <w:t xml:space="preserve"> DAAR 2015 se s tímto doporučením zcela ztotožnil. ČIŽP na základě uvedeného limity pro půdní vzduch z důvodu neúčelnosti nestanovuje.</w:t>
      </w:r>
    </w:p>
    <w:p w:rsidR="004F739F" w:rsidRPr="00547CC6" w:rsidRDefault="004F739F" w:rsidP="004F739F">
      <w:pPr>
        <w:pStyle w:val="text"/>
        <w:spacing w:after="0" w:line="240" w:lineRule="auto"/>
        <w:ind w:firstLine="0"/>
        <w:rPr>
          <w:sz w:val="16"/>
          <w:szCs w:val="16"/>
          <w:u w:val="single"/>
        </w:rPr>
      </w:pPr>
    </w:p>
    <w:p w:rsidR="004F739F" w:rsidRPr="00A431CB" w:rsidRDefault="004F739F" w:rsidP="004F739F">
      <w:pPr>
        <w:pStyle w:val="text"/>
        <w:spacing w:after="0" w:line="240" w:lineRule="auto"/>
        <w:ind w:firstLine="0"/>
        <w:rPr>
          <w:u w:val="single"/>
        </w:rPr>
      </w:pPr>
      <w:r w:rsidRPr="00A431CB">
        <w:rPr>
          <w:u w:val="single"/>
        </w:rPr>
        <w:t>Termíny</w:t>
      </w:r>
      <w:r>
        <w:rPr>
          <w:u w:val="single"/>
        </w:rPr>
        <w:t>:</w:t>
      </w:r>
    </w:p>
    <w:p w:rsidR="004F739F" w:rsidRPr="008F119C" w:rsidRDefault="004F739F" w:rsidP="004F739F">
      <w:pPr>
        <w:pStyle w:val="text"/>
        <w:spacing w:after="0" w:line="240" w:lineRule="auto"/>
        <w:ind w:firstLine="0"/>
      </w:pPr>
      <w:r w:rsidRPr="008F119C">
        <w:t>Účastník řízení ve své žádosti navrhl termíny následovně:</w:t>
      </w:r>
    </w:p>
    <w:p w:rsidR="004F739F" w:rsidRPr="008F119C" w:rsidRDefault="004F739F" w:rsidP="004F739F">
      <w:pPr>
        <w:pStyle w:val="text"/>
        <w:numPr>
          <w:ilvl w:val="0"/>
          <w:numId w:val="8"/>
        </w:numPr>
        <w:spacing w:after="0" w:line="240" w:lineRule="auto"/>
        <w:rPr>
          <w:color w:val="FF0000"/>
        </w:rPr>
      </w:pPr>
      <w:r>
        <w:t>termín pro dosažení výše uvedených limitů stanovit do 10 let od zahájení další etapy sanačních prací,</w:t>
      </w:r>
    </w:p>
    <w:p w:rsidR="004F739F" w:rsidRPr="0064059C" w:rsidRDefault="004F739F" w:rsidP="004F739F">
      <w:pPr>
        <w:pStyle w:val="Zkladntext"/>
        <w:numPr>
          <w:ilvl w:val="0"/>
          <w:numId w:val="8"/>
        </w:numPr>
      </w:pPr>
      <w:r>
        <w:t>t</w:t>
      </w:r>
      <w:r w:rsidRPr="0064059C">
        <w:t>ermín pro dosažení limitů stanovených pro zeminy a stavební ko</w:t>
      </w:r>
      <w:r>
        <w:t>n</w:t>
      </w:r>
      <w:r w:rsidRPr="0064059C">
        <w:t xml:space="preserve">strukce sjednotit s termínem </w:t>
      </w:r>
      <w:r>
        <w:t>pro podzemní vody</w:t>
      </w:r>
      <w:r w:rsidRPr="0064059C">
        <w:t>.</w:t>
      </w:r>
    </w:p>
    <w:p w:rsidR="004F739F" w:rsidRDefault="004F739F" w:rsidP="004F739F">
      <w:pPr>
        <w:pStyle w:val="text"/>
        <w:spacing w:after="0" w:line="240" w:lineRule="auto"/>
        <w:ind w:firstLine="0"/>
      </w:pPr>
      <w:r w:rsidRPr="00E92C91">
        <w:lastRenderedPageBreak/>
        <w:t>ČIŽP v pokračování řízení termíny uprav</w:t>
      </w:r>
      <w:r>
        <w:t>uje</w:t>
      </w:r>
      <w:r w:rsidRPr="00E92C91">
        <w:t xml:space="preserve"> tak</w:t>
      </w:r>
      <w:r>
        <w:t>,</w:t>
      </w:r>
      <w:r w:rsidRPr="00E92C91">
        <w:t xml:space="preserve"> jak je uvedeno ve výrokové části</w:t>
      </w:r>
      <w:r w:rsidR="00EA7E17">
        <w:t>, tzn. pro </w:t>
      </w:r>
      <w:r>
        <w:t>nesaturovanou zónu do 5 let od nabytí právní moci rozhodnu</w:t>
      </w:r>
      <w:r w:rsidR="00EA7E17">
        <w:t>tí a pro saturovanou zónu do 12 </w:t>
      </w:r>
      <w:r>
        <w:t>let od nabytí právní moci rozhodnutí. Dále je tedy řízení vedeno s těmito termíny.</w:t>
      </w:r>
      <w:r w:rsidR="00EA7E17">
        <w:t xml:space="preserve"> ČIŽP při </w:t>
      </w:r>
      <w:r w:rsidRPr="00E92C91">
        <w:t xml:space="preserve">stanovení termínů zohledňuje, aby bylo v silách účastníka řízení tato opatření v daných termínech splnit, a to i se </w:t>
      </w:r>
      <w:r>
        <w:t xml:space="preserve">zahrnutím </w:t>
      </w:r>
      <w:r w:rsidRPr="00E92C91">
        <w:t>doby potřebné pro administr</w:t>
      </w:r>
      <w:r w:rsidR="00EA7E17">
        <w:t>ativní a legislativní kroky při </w:t>
      </w:r>
      <w:r w:rsidRPr="00E92C91">
        <w:t>zadávání veřejné zakázky ve spolupráci s Ministerstvem financí</w:t>
      </w:r>
      <w:r>
        <w:t>.</w:t>
      </w:r>
      <w:r w:rsidRPr="00E92C91">
        <w:t xml:space="preserve"> </w:t>
      </w:r>
    </w:p>
    <w:p w:rsidR="004F739F" w:rsidRPr="00EA7E17" w:rsidRDefault="004F739F" w:rsidP="004F739F">
      <w:pPr>
        <w:pStyle w:val="text"/>
        <w:spacing w:after="0" w:line="240" w:lineRule="auto"/>
        <w:ind w:firstLine="0"/>
        <w:rPr>
          <w:sz w:val="16"/>
          <w:szCs w:val="16"/>
        </w:rPr>
      </w:pPr>
    </w:p>
    <w:p w:rsidR="004F739F" w:rsidRDefault="004F739F" w:rsidP="004F739F">
      <w:pPr>
        <w:pStyle w:val="text"/>
        <w:spacing w:after="0" w:line="240" w:lineRule="auto"/>
        <w:ind w:firstLine="0"/>
      </w:pPr>
      <w:r w:rsidRPr="00E92C91">
        <w:t xml:space="preserve">Dle názoru ČIŽP není důvod sjednotit termíny pro splnění limitů v nesaturované a saturované zóně, přestože pravděpodobně další etapa sanačních prací bude zahrnovat současně práce v saturované </w:t>
      </w:r>
      <w:r w:rsidR="00EA7E17">
        <w:t>i</w:t>
      </w:r>
      <w:r w:rsidRPr="00E92C91">
        <w:t> nesaturované zóně. Odstranění ohnisek znečištění z nesaturované zóny by mělo být provedeno v počáteční fázi sanace a následně by měla být dočištěna i podzemní voda. Z toho vyplývá, že podmínkou dosažení limitů v podzemní vodě je odstranění ohnisek znečištění ze</w:t>
      </w:r>
      <w:r>
        <w:t> </w:t>
      </w:r>
      <w:r w:rsidRPr="00E92C91">
        <w:t xml:space="preserve">zemin, proto ČIŽP považuje za nutné stanovit termíny rozdílně tak, aby nemohlo dojít k tomu, že by sanace zemin proběhla až v závěru stanoveného období, čímž by bylo pravděpodobně znemožněno dosažení limitů v podzemních vodách. </w:t>
      </w:r>
    </w:p>
    <w:p w:rsidR="004F739F" w:rsidRPr="00EA7E17" w:rsidRDefault="004F739F" w:rsidP="004F739F">
      <w:pPr>
        <w:pStyle w:val="text"/>
        <w:spacing w:after="0" w:line="240" w:lineRule="auto"/>
        <w:ind w:firstLine="0"/>
        <w:rPr>
          <w:sz w:val="16"/>
          <w:szCs w:val="16"/>
        </w:rPr>
      </w:pPr>
    </w:p>
    <w:p w:rsidR="004F739F" w:rsidRPr="00E92C91" w:rsidRDefault="004F739F" w:rsidP="004F739F">
      <w:pPr>
        <w:pStyle w:val="text"/>
        <w:spacing w:after="0" w:line="240" w:lineRule="auto"/>
        <w:ind w:firstLine="0"/>
      </w:pPr>
      <w:r w:rsidRPr="00E92C91">
        <w:t>Počátek lhůty ČIŽP stanovuje od nabytí právní moci rozhodnutí, tento postup odůvodňuje následovně:</w:t>
      </w:r>
    </w:p>
    <w:p w:rsidR="004F739F" w:rsidRPr="00E92C91" w:rsidRDefault="004F739F" w:rsidP="00EA7E17">
      <w:pPr>
        <w:pStyle w:val="Zkladntext"/>
        <w:numPr>
          <w:ilvl w:val="0"/>
          <w:numId w:val="5"/>
        </w:numPr>
        <w:spacing w:before="120"/>
        <w:ind w:left="426" w:hanging="426"/>
      </w:pPr>
      <w:r w:rsidRPr="00E92C91">
        <w:t>ČIŽP při stanovení konkrétně uvedené lhůty postupuje v souladu s </w:t>
      </w:r>
      <w:proofErr w:type="spellStart"/>
      <w:r w:rsidRPr="00E92C91">
        <w:t>ust</w:t>
      </w:r>
      <w:proofErr w:type="spellEnd"/>
      <w:r w:rsidRPr="00E92C91">
        <w:t xml:space="preserve">. § 68 odst. 2 správního řádu, ve kterém se uvádí, citujeme: „Ve výrokové části se uvede lhůta ke splnění ukládané povinnosti, popřípadě též jiné údaje potřebné k jejímu řádnému splnění…“. </w:t>
      </w:r>
    </w:p>
    <w:p w:rsidR="004F739F" w:rsidRPr="00E92C91" w:rsidRDefault="004F739F" w:rsidP="00EA7E17">
      <w:pPr>
        <w:pStyle w:val="Zkladntext"/>
        <w:numPr>
          <w:ilvl w:val="0"/>
          <w:numId w:val="5"/>
        </w:numPr>
        <w:spacing w:before="120"/>
        <w:ind w:left="426" w:hanging="426"/>
      </w:pPr>
      <w:r w:rsidRPr="00E92C91">
        <w:t>ČIŽP tento postup volí také z důvodu, aby byl zajištěn stav věci, o němž nejsou důvodné pochybnosti. Naopak při stanovení lhůty, jak ji navrhl účastník řízení, by nastaly pochybnosti o skutečnosti určující počátek lhůty tím, že tato skutečnost určující počátek lhůty by nemusela nikdy nastat.</w:t>
      </w:r>
    </w:p>
    <w:p w:rsidR="004F739F" w:rsidRPr="00E92C91" w:rsidRDefault="004F739F" w:rsidP="00EA7E17">
      <w:pPr>
        <w:pStyle w:val="Zkladntext"/>
        <w:numPr>
          <w:ilvl w:val="0"/>
          <w:numId w:val="5"/>
        </w:numPr>
        <w:spacing w:before="120"/>
        <w:ind w:left="426" w:hanging="426"/>
      </w:pPr>
      <w:r w:rsidRPr="00E92C91">
        <w:t>Ke lhůtám (1</w:t>
      </w:r>
      <w:r>
        <w:t>2</w:t>
      </w:r>
      <w:r w:rsidRPr="00E92C91">
        <w:t xml:space="preserve"> let v případě limitů pro saturovanou zónu a 5 let v případě nesaturované zóny od nabytí právní moci rozhodnutí</w:t>
      </w:r>
      <w:r w:rsidR="00EA7E17">
        <w:t>)</w:t>
      </w:r>
      <w:r w:rsidRPr="00E92C91">
        <w:t xml:space="preserve"> ČIŽP dospěla úvahou, že samotný sanační zásah v jeho doporučených variantách č. 2 a č. 3 dle DAAR nepřesáhne v rámci sanace nesaturované zóny včetně všech přípravných prací 4 roky a sa</w:t>
      </w:r>
      <w:r w:rsidR="00EA7E17">
        <w:t>motná sanace saturované zóny je </w:t>
      </w:r>
      <w:r w:rsidRPr="00E92C91">
        <w:t>projektována na 8-10 let. Z uvedeného vyplývá, že ČIŽP k době nutné pro sanaci přičetla benevolentně ještě více než rok navíc</w:t>
      </w:r>
      <w:r>
        <w:t xml:space="preserve"> v případě nesaturované zóny a 2 roky v případě saturované zóny. Takto stanovené termíny s rezervou</w:t>
      </w:r>
      <w:r w:rsidRPr="00E92C91">
        <w:t xml:space="preserve"> by měl pokrýt případné prodlevy vzniklé při zadávání zakázky či při výskytu jiných problémů.</w:t>
      </w:r>
    </w:p>
    <w:p w:rsidR="004F739F" w:rsidRPr="000A464C" w:rsidRDefault="004F739F" w:rsidP="00EA7E17">
      <w:pPr>
        <w:pStyle w:val="Zkladntext"/>
        <w:numPr>
          <w:ilvl w:val="0"/>
          <w:numId w:val="5"/>
        </w:numPr>
        <w:spacing w:before="120"/>
        <w:ind w:left="426" w:hanging="426"/>
        <w:rPr>
          <w:u w:val="single"/>
        </w:rPr>
      </w:pPr>
      <w:r w:rsidRPr="00E92C91">
        <w:t>ČIŽP při stanovení termínů s pevným počátkem lhůty přihl</w:t>
      </w:r>
      <w:r w:rsidR="00EA7E17">
        <w:t>édla také ke skutečnosti, že se </w:t>
      </w:r>
      <w:r w:rsidRPr="00E92C91">
        <w:t>jedná o prioritní lokalitu, na které již proběhla dlouholetá sanace a je potřebné ji dokončit. Při neprovedení dokončovací et</w:t>
      </w:r>
      <w:r>
        <w:t>a</w:t>
      </w:r>
      <w:r w:rsidRPr="00E92C91">
        <w:t>py sanace a ne</w:t>
      </w:r>
      <w:r w:rsidR="00EA7E17">
        <w:t>splnění limitů ČIŽP by došlo ke </w:t>
      </w:r>
      <w:r w:rsidRPr="00E92C91">
        <w:t>znehodnocení doposud vynaložených nákladů tím, že zbytková kontaminace by se zač</w:t>
      </w:r>
      <w:r>
        <w:t>a</w:t>
      </w:r>
      <w:r w:rsidRPr="00E92C91">
        <w:t>la šířit z ohnisek znečištění směrem do obytné zóny a do řeky Moravy.</w:t>
      </w:r>
      <w:r>
        <w:t xml:space="preserve"> V obytné zóně by to znamenalo další znehodnocení lokálních zdrojů podzemních vod a nemožnost používat vodu ani na zálivku z důvodu, že by takové používání vody znamenalo nepřijatelná zdravotní rizika. Vzhledem k řece Moravě by to znamenalo pravděpodobně zhoršení kvality povrchové vody a překročení platných legislativních limitů NV č. 401/2015 Sb. Řeka Morava v tomto ohroženém úseku spadá dle NV č. 71/2003 Sb. do kategorie vod kaprových. Lokalita se vyskytuje v záplavovém území Q</w:t>
      </w:r>
      <w:r w:rsidRPr="00625A8A">
        <w:rPr>
          <w:vertAlign w:val="subscript"/>
        </w:rPr>
        <w:t>100</w:t>
      </w:r>
      <w:r>
        <w:t>, je dle NV č. 85/1981 Sb.</w:t>
      </w:r>
      <w:r w:rsidRPr="00E92C91">
        <w:t xml:space="preserve"> </w:t>
      </w:r>
      <w:r>
        <w:t>součástí chráněné oblasti přirozené akumulace vod CHOPAV Kvartér řeky M</w:t>
      </w:r>
      <w:r w:rsidR="00EA7E17">
        <w:t>oravy, je součástí zranitelné a </w:t>
      </w:r>
      <w:r>
        <w:t xml:space="preserve">citlivé oblasti dle vodního zákona. </w:t>
      </w:r>
      <w:r w:rsidRPr="000A464C">
        <w:rPr>
          <w:u w:val="single"/>
        </w:rPr>
        <w:t xml:space="preserve">Na základě uvedených předpisů lze konstatovat, že zájmová oblast má zvýšenou prioritu z hlediska ochrany vod a je veřejným zájmem dokončit sanaci a dosáhnout limitů, které zaručí alespoň přijatelnou míru rizik a ochranu životního prostředí. </w:t>
      </w:r>
    </w:p>
    <w:p w:rsidR="004F739F" w:rsidRPr="00EB7810" w:rsidRDefault="004F739F" w:rsidP="004F739F">
      <w:pPr>
        <w:pStyle w:val="text"/>
        <w:spacing w:after="0" w:line="240" w:lineRule="auto"/>
        <w:ind w:firstLine="0"/>
      </w:pPr>
      <w:r w:rsidRPr="00EB7810">
        <w:lastRenderedPageBreak/>
        <w:t xml:space="preserve">Z hlediska naplnění podmínek </w:t>
      </w:r>
      <w:proofErr w:type="spellStart"/>
      <w:r w:rsidRPr="00EB7810">
        <w:t>ust</w:t>
      </w:r>
      <w:proofErr w:type="spellEnd"/>
      <w:r w:rsidRPr="00EB7810">
        <w:t>. § 42 odst. 2 vodního zákona není dle názoru ČIŽP pochyb a není nutné je více odůvodňovat, neboť u nabyvatele nedošlo k významným změnám ve vztahu k ekologické zátěži a k ekologické smlouvě</w:t>
      </w:r>
      <w:r>
        <w:t xml:space="preserve"> oproti době vydání Rozhodnutí 2003</w:t>
      </w:r>
      <w:r w:rsidRPr="00EB7810">
        <w:t>.</w:t>
      </w:r>
    </w:p>
    <w:p w:rsidR="004F739F" w:rsidRPr="00506786" w:rsidRDefault="004F739F" w:rsidP="004F739F">
      <w:pPr>
        <w:pStyle w:val="Zkladntext"/>
        <w:rPr>
          <w:color w:val="FF0000"/>
          <w:sz w:val="16"/>
          <w:szCs w:val="16"/>
        </w:rPr>
      </w:pPr>
    </w:p>
    <w:p w:rsidR="004F739F" w:rsidRDefault="004F739F" w:rsidP="004F739F">
      <w:pPr>
        <w:pStyle w:val="Zkladntext2"/>
        <w:spacing w:after="120"/>
        <w:rPr>
          <w:i w:val="0"/>
        </w:rPr>
      </w:pPr>
      <w:r>
        <w:rPr>
          <w:i w:val="0"/>
        </w:rPr>
        <w:t>Vzhledem k tomu, že řízení je vedeno s</w:t>
      </w:r>
      <w:r w:rsidR="00506786">
        <w:rPr>
          <w:i w:val="0"/>
        </w:rPr>
        <w:t> </w:t>
      </w:r>
      <w:proofErr w:type="spellStart"/>
      <w:r>
        <w:rPr>
          <w:i w:val="0"/>
        </w:rPr>
        <w:t>FARMAK</w:t>
      </w:r>
      <w:r w:rsidR="00506786">
        <w:rPr>
          <w:i w:val="0"/>
        </w:rPr>
        <w:t>em</w:t>
      </w:r>
      <w:proofErr w:type="spellEnd"/>
      <w:r w:rsidR="00506786">
        <w:rPr>
          <w:i w:val="0"/>
        </w:rPr>
        <w:t xml:space="preserve"> </w:t>
      </w:r>
      <w:r>
        <w:rPr>
          <w:i w:val="0"/>
        </w:rPr>
        <w:t xml:space="preserve">i ve věci povinnosti monitorovat studny v obytné zóně, ČIŽP rozšiřuje seznam známých účastníků řízení dle </w:t>
      </w:r>
      <w:proofErr w:type="spellStart"/>
      <w:r>
        <w:rPr>
          <w:i w:val="0"/>
        </w:rPr>
        <w:t>ust</w:t>
      </w:r>
      <w:proofErr w:type="spellEnd"/>
      <w:r>
        <w:rPr>
          <w:i w:val="0"/>
        </w:rPr>
        <w:t xml:space="preserve"> § 27 odst. 2 správního řádu, přičemž se jedná o majitele nebo uživatele pozemků, na kterých se nacház</w:t>
      </w:r>
      <w:r w:rsidR="00506786">
        <w:rPr>
          <w:i w:val="0"/>
        </w:rPr>
        <w:t>ejí</w:t>
      </w:r>
      <w:r>
        <w:rPr>
          <w:i w:val="0"/>
        </w:rPr>
        <w:t xml:space="preserve"> studny vybrané k monitoringu podzemních vod. Známí účastníci řízení dle </w:t>
      </w:r>
      <w:proofErr w:type="spellStart"/>
      <w:r>
        <w:rPr>
          <w:i w:val="0"/>
        </w:rPr>
        <w:t>ust</w:t>
      </w:r>
      <w:proofErr w:type="spellEnd"/>
      <w:r>
        <w:rPr>
          <w:i w:val="0"/>
        </w:rPr>
        <w:t>. § 27 odst. 2 správního řádu jsou uvedeni v následující tabulce: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5"/>
        <w:gridCol w:w="991"/>
        <w:gridCol w:w="1134"/>
        <w:gridCol w:w="1204"/>
      </w:tblGrid>
      <w:tr w:rsidR="004F739F" w:rsidTr="003B099F">
        <w:trPr>
          <w:trHeight w:val="300"/>
        </w:trPr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9F" w:rsidRPr="00C41F71" w:rsidRDefault="004F739F" w:rsidP="003B099F">
            <w:pPr>
              <w:jc w:val="center"/>
              <w:rPr>
                <w:b/>
                <w:bCs/>
                <w:color w:val="000000"/>
              </w:rPr>
            </w:pPr>
            <w:r w:rsidRPr="00C41F71">
              <w:rPr>
                <w:b/>
                <w:bCs/>
                <w:color w:val="000000"/>
              </w:rPr>
              <w:t xml:space="preserve">účastník řízení dle </w:t>
            </w:r>
            <w:proofErr w:type="spellStart"/>
            <w:r w:rsidRPr="00C41F71">
              <w:rPr>
                <w:b/>
                <w:bCs/>
                <w:color w:val="000000"/>
              </w:rPr>
              <w:t>ust</w:t>
            </w:r>
            <w:proofErr w:type="spellEnd"/>
            <w:r w:rsidRPr="00C41F71">
              <w:rPr>
                <w:b/>
                <w:bCs/>
                <w:color w:val="000000"/>
              </w:rPr>
              <w:t>. § 27 odst. 2 správního řádu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9F" w:rsidRPr="00C41F71" w:rsidRDefault="004F739F" w:rsidP="003B099F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p</w:t>
            </w:r>
            <w:r w:rsidRPr="00C41F71">
              <w:rPr>
                <w:b/>
                <w:bCs/>
                <w:color w:val="000000"/>
              </w:rPr>
              <w:t>ar</w:t>
            </w:r>
            <w:r>
              <w:rPr>
                <w:b/>
                <w:bCs/>
                <w:color w:val="000000"/>
              </w:rPr>
              <w:t>c</w:t>
            </w:r>
            <w:proofErr w:type="spellEnd"/>
            <w:r>
              <w:rPr>
                <w:b/>
                <w:bCs/>
                <w:color w:val="000000"/>
              </w:rPr>
              <w:t>.</w:t>
            </w:r>
            <w:r w:rsidRPr="00C41F7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č. 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9F" w:rsidRPr="00C41F71" w:rsidRDefault="004F739F" w:rsidP="003B099F">
            <w:pPr>
              <w:jc w:val="center"/>
              <w:rPr>
                <w:b/>
                <w:bCs/>
                <w:color w:val="000000"/>
              </w:rPr>
            </w:pPr>
            <w:r w:rsidRPr="00C41F71">
              <w:rPr>
                <w:b/>
                <w:bCs/>
                <w:color w:val="000000"/>
              </w:rPr>
              <w:t>podíl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39F" w:rsidRPr="00C41F71" w:rsidRDefault="004F739F" w:rsidP="003B099F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k.ú</w:t>
            </w:r>
            <w:proofErr w:type="spellEnd"/>
            <w:r>
              <w:rPr>
                <w:b/>
                <w:bCs/>
                <w:color w:val="000000"/>
              </w:rPr>
              <w:t xml:space="preserve">. </w:t>
            </w:r>
          </w:p>
        </w:tc>
      </w:tr>
      <w:tr w:rsidR="004F739F" w:rsidTr="003B099F">
        <w:trPr>
          <w:trHeight w:val="300"/>
        </w:trPr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Pr="00C41F71" w:rsidRDefault="004F739F" w:rsidP="004B6841">
            <w:pPr>
              <w:rPr>
                <w:b/>
                <w:bCs/>
                <w:color w:val="000000"/>
              </w:rPr>
            </w:pPr>
            <w:r w:rsidRPr="00481D16">
              <w:rPr>
                <w:bCs/>
              </w:rPr>
              <w:t>FARMAK MORAVIA, a.s., Na Vlčinci 16/3, 779 00  Olomouc</w:t>
            </w:r>
            <w:r>
              <w:rPr>
                <w:bCs/>
              </w:rPr>
              <w:t xml:space="preserve"> </w:t>
            </w:r>
            <w:r w:rsidRPr="00481D16">
              <w:rPr>
                <w:bCs/>
              </w:rPr>
              <w:t>- Klášterní Hradisko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Default="004F739F" w:rsidP="003B099F">
            <w:pPr>
              <w:jc w:val="center"/>
              <w:rPr>
                <w:b/>
                <w:bCs/>
                <w:color w:val="000000"/>
              </w:rPr>
            </w:pPr>
            <w:r>
              <w:t>parcely uvedené na LV č. 493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Pr="00CA34F5" w:rsidRDefault="004F739F" w:rsidP="003B099F">
            <w:pPr>
              <w:jc w:val="center"/>
              <w:rPr>
                <w:bCs/>
                <w:color w:val="000000"/>
              </w:rPr>
            </w:pPr>
            <w:r w:rsidRPr="00CA34F5">
              <w:rPr>
                <w:bCs/>
                <w:color w:val="000000"/>
              </w:rPr>
              <w:t>1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739F" w:rsidRDefault="004F739F" w:rsidP="003B099F">
            <w:pPr>
              <w:jc w:val="center"/>
              <w:rPr>
                <w:b/>
                <w:bCs/>
                <w:color w:val="000000"/>
              </w:rPr>
            </w:pPr>
            <w:r w:rsidRPr="00CA34F5">
              <w:t>Klášterní Hradisko</w:t>
            </w:r>
          </w:p>
        </w:tc>
      </w:tr>
      <w:tr w:rsidR="004F739F" w:rsidRPr="003641CE" w:rsidTr="003B099F">
        <w:trPr>
          <w:trHeight w:val="315"/>
        </w:trPr>
        <w:tc>
          <w:tcPr>
            <w:tcW w:w="3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39F" w:rsidRPr="003B6DE1" w:rsidRDefault="004F739F" w:rsidP="004B6841">
            <w:pPr>
              <w:pStyle w:val="Zkladntext"/>
              <w:jc w:val="left"/>
            </w:pPr>
            <w:proofErr w:type="spellStart"/>
            <w:r w:rsidRPr="003B6DE1">
              <w:t>Blaťák</w:t>
            </w:r>
            <w:proofErr w:type="spellEnd"/>
            <w:r w:rsidRPr="003B6DE1">
              <w:t xml:space="preserve"> Zdeněk Ing., Jablonského 36/52, Klášterní Hradisko, 779</w:t>
            </w:r>
            <w:r>
              <w:t xml:space="preserve"> </w:t>
            </w:r>
            <w:r w:rsidRPr="003B6DE1">
              <w:t>00 Olomouc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9F" w:rsidRPr="00457B2B" w:rsidRDefault="004F739F" w:rsidP="003B099F">
            <w:pPr>
              <w:jc w:val="center"/>
            </w:pPr>
            <w:r w:rsidRPr="00457B2B">
              <w:t>46/38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9F" w:rsidRPr="00457B2B" w:rsidRDefault="004F739F" w:rsidP="003B099F">
            <w:pPr>
              <w:jc w:val="center"/>
            </w:pPr>
            <w:r w:rsidRPr="00457B2B">
              <w:t>1/2</w:t>
            </w:r>
          </w:p>
        </w:tc>
        <w:tc>
          <w:tcPr>
            <w:tcW w:w="63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739F" w:rsidRPr="008E0138" w:rsidRDefault="004F739F" w:rsidP="003B099F">
            <w:pPr>
              <w:jc w:val="center"/>
            </w:pPr>
          </w:p>
        </w:tc>
      </w:tr>
      <w:tr w:rsidR="004F739F" w:rsidRPr="003641CE" w:rsidTr="003B099F">
        <w:trPr>
          <w:trHeight w:val="315"/>
        </w:trPr>
        <w:tc>
          <w:tcPr>
            <w:tcW w:w="3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39F" w:rsidRPr="003B6DE1" w:rsidRDefault="004F739F" w:rsidP="004B6841">
            <w:pPr>
              <w:pStyle w:val="Zkladntext"/>
              <w:jc w:val="left"/>
            </w:pPr>
            <w:proofErr w:type="spellStart"/>
            <w:r w:rsidRPr="003B6DE1">
              <w:t>Blaťáková</w:t>
            </w:r>
            <w:proofErr w:type="spellEnd"/>
            <w:r w:rsidRPr="003B6DE1">
              <w:t xml:space="preserve"> Šárka Bc., Jablonského 36/52, Klášterní Hradisko, 779</w:t>
            </w:r>
            <w:r>
              <w:t xml:space="preserve"> </w:t>
            </w:r>
            <w:r w:rsidRPr="003B6DE1">
              <w:t>00 Olomouc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9F" w:rsidRPr="00457B2B" w:rsidRDefault="004F739F" w:rsidP="003B099F">
            <w:pPr>
              <w:jc w:val="center"/>
            </w:pPr>
            <w:r w:rsidRPr="00457B2B">
              <w:t>46/38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9F" w:rsidRPr="00457B2B" w:rsidRDefault="004F739F" w:rsidP="003B099F">
            <w:pPr>
              <w:jc w:val="center"/>
            </w:pPr>
            <w:r w:rsidRPr="00457B2B">
              <w:t>1/2</w:t>
            </w:r>
          </w:p>
        </w:tc>
        <w:tc>
          <w:tcPr>
            <w:tcW w:w="634" w:type="pct"/>
            <w:vMerge/>
            <w:tcBorders>
              <w:left w:val="nil"/>
              <w:right w:val="single" w:sz="4" w:space="0" w:color="auto"/>
            </w:tcBorders>
          </w:tcPr>
          <w:p w:rsidR="004F739F" w:rsidRPr="00457B2B" w:rsidRDefault="004F739F" w:rsidP="003B099F">
            <w:pPr>
              <w:jc w:val="center"/>
            </w:pPr>
          </w:p>
        </w:tc>
      </w:tr>
      <w:tr w:rsidR="004F739F" w:rsidRPr="003641CE" w:rsidTr="003B099F">
        <w:trPr>
          <w:trHeight w:val="315"/>
        </w:trPr>
        <w:tc>
          <w:tcPr>
            <w:tcW w:w="3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39F" w:rsidRPr="003B6DE1" w:rsidRDefault="004F739F" w:rsidP="004B6841">
            <w:pPr>
              <w:pStyle w:val="Zkladntext"/>
              <w:jc w:val="left"/>
            </w:pPr>
            <w:r w:rsidRPr="003B6DE1">
              <w:t>Střední škola zemědělská a zahradnická, Olomouc, U</w:t>
            </w:r>
            <w:r>
              <w:t> </w:t>
            </w:r>
            <w:r w:rsidRPr="003B6DE1">
              <w:t>Hradiska 4, U Hradiska 7/4, Klášterní Hradisko, 779</w:t>
            </w:r>
            <w:r>
              <w:t xml:space="preserve"> </w:t>
            </w:r>
            <w:r w:rsidRPr="003B6DE1">
              <w:t>00 Olomouc</w:t>
            </w:r>
          </w:p>
        </w:tc>
        <w:tc>
          <w:tcPr>
            <w:tcW w:w="52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9F" w:rsidRPr="00457B2B" w:rsidRDefault="004F739F" w:rsidP="003B099F">
            <w:pPr>
              <w:jc w:val="center"/>
            </w:pPr>
            <w:r w:rsidRPr="00457B2B">
              <w:t>44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9F" w:rsidRPr="004B6841" w:rsidRDefault="004F739F" w:rsidP="003B099F">
            <w:pPr>
              <w:jc w:val="center"/>
              <w:rPr>
                <w:sz w:val="22"/>
                <w:szCs w:val="22"/>
              </w:rPr>
            </w:pPr>
            <w:r w:rsidRPr="004B6841">
              <w:rPr>
                <w:sz w:val="22"/>
                <w:szCs w:val="22"/>
              </w:rPr>
              <w:t>právo hospodařit</w:t>
            </w:r>
          </w:p>
        </w:tc>
        <w:tc>
          <w:tcPr>
            <w:tcW w:w="634" w:type="pct"/>
            <w:vMerge/>
            <w:tcBorders>
              <w:left w:val="nil"/>
              <w:right w:val="single" w:sz="4" w:space="0" w:color="auto"/>
            </w:tcBorders>
          </w:tcPr>
          <w:p w:rsidR="004F739F" w:rsidRPr="00457B2B" w:rsidRDefault="004F739F" w:rsidP="003B099F">
            <w:pPr>
              <w:jc w:val="center"/>
            </w:pPr>
          </w:p>
        </w:tc>
      </w:tr>
      <w:tr w:rsidR="004F739F" w:rsidRPr="003641CE" w:rsidTr="003B099F">
        <w:trPr>
          <w:trHeight w:val="315"/>
        </w:trPr>
        <w:tc>
          <w:tcPr>
            <w:tcW w:w="3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39F" w:rsidRPr="003B6DE1" w:rsidRDefault="004F739F" w:rsidP="004B6841">
            <w:pPr>
              <w:pStyle w:val="Zkladntext"/>
              <w:jc w:val="left"/>
            </w:pPr>
            <w:r w:rsidRPr="003B6DE1">
              <w:t>Olomoucký kraj, Jeremenkova 1191/40a, Hodolany, 779</w:t>
            </w:r>
            <w:r>
              <w:t xml:space="preserve"> </w:t>
            </w:r>
            <w:r w:rsidRPr="003B6DE1">
              <w:t>00 Olomouc</w:t>
            </w:r>
          </w:p>
        </w:tc>
        <w:tc>
          <w:tcPr>
            <w:tcW w:w="5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Pr="00457B2B" w:rsidRDefault="004F739F" w:rsidP="003B099F">
            <w:pPr>
              <w:jc w:val="center"/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Pr="00457B2B" w:rsidRDefault="004F739F" w:rsidP="003B099F">
            <w:pPr>
              <w:jc w:val="center"/>
            </w:pPr>
            <w:r w:rsidRPr="00457B2B">
              <w:t>1</w:t>
            </w:r>
          </w:p>
        </w:tc>
        <w:tc>
          <w:tcPr>
            <w:tcW w:w="634" w:type="pct"/>
            <w:vMerge/>
            <w:tcBorders>
              <w:left w:val="nil"/>
              <w:right w:val="single" w:sz="4" w:space="0" w:color="auto"/>
            </w:tcBorders>
          </w:tcPr>
          <w:p w:rsidR="004F739F" w:rsidRPr="00457B2B" w:rsidRDefault="004F739F" w:rsidP="003B099F">
            <w:pPr>
              <w:jc w:val="center"/>
            </w:pPr>
          </w:p>
        </w:tc>
      </w:tr>
      <w:tr w:rsidR="004F739F" w:rsidRPr="003641CE" w:rsidTr="003B099F">
        <w:trPr>
          <w:trHeight w:val="315"/>
        </w:trPr>
        <w:tc>
          <w:tcPr>
            <w:tcW w:w="3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39F" w:rsidRPr="003B6DE1" w:rsidRDefault="004F739F" w:rsidP="004B6841">
            <w:pPr>
              <w:pStyle w:val="Zkladntext"/>
              <w:jc w:val="left"/>
            </w:pPr>
            <w:r w:rsidRPr="003B6DE1">
              <w:t>Statutární město Olomouc, Horní náměstí 583, 779</w:t>
            </w:r>
            <w:r>
              <w:t xml:space="preserve"> </w:t>
            </w:r>
            <w:r w:rsidRPr="003B6DE1">
              <w:t>00 Olomouc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Pr="00457B2B" w:rsidRDefault="004F739F" w:rsidP="003B099F">
            <w:pPr>
              <w:jc w:val="center"/>
            </w:pPr>
            <w:r>
              <w:t>42/9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Pr="00457B2B" w:rsidRDefault="004F739F" w:rsidP="003B099F">
            <w:pPr>
              <w:jc w:val="center"/>
            </w:pPr>
            <w:r w:rsidRPr="00457B2B">
              <w:t>1</w:t>
            </w:r>
          </w:p>
        </w:tc>
        <w:tc>
          <w:tcPr>
            <w:tcW w:w="634" w:type="pct"/>
            <w:vMerge/>
            <w:tcBorders>
              <w:left w:val="nil"/>
              <w:right w:val="single" w:sz="4" w:space="0" w:color="auto"/>
            </w:tcBorders>
          </w:tcPr>
          <w:p w:rsidR="004F739F" w:rsidRPr="00457B2B" w:rsidRDefault="004F739F" w:rsidP="003B099F">
            <w:pPr>
              <w:jc w:val="center"/>
            </w:pPr>
          </w:p>
        </w:tc>
      </w:tr>
      <w:tr w:rsidR="004F739F" w:rsidRPr="00C0766A" w:rsidTr="003B099F">
        <w:trPr>
          <w:trHeight w:val="315"/>
        </w:trPr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841" w:rsidRDefault="004F739F" w:rsidP="004B6841">
            <w:pPr>
              <w:pStyle w:val="Zkladntext"/>
              <w:jc w:val="left"/>
            </w:pPr>
            <w:r w:rsidRPr="00CA34F5">
              <w:t xml:space="preserve">Gajda Jaromír Ing., Lamblova 47/38, Klášterní Hradisko, </w:t>
            </w:r>
          </w:p>
          <w:p w:rsidR="004F739F" w:rsidRPr="00CA34F5" w:rsidRDefault="004F739F" w:rsidP="004B6841">
            <w:pPr>
              <w:pStyle w:val="Zkladntext"/>
              <w:jc w:val="left"/>
            </w:pPr>
            <w:r w:rsidRPr="00CA34F5">
              <w:t>779 00 Olomouc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Pr="00CA34F5" w:rsidRDefault="004F739F" w:rsidP="003B099F">
            <w:pPr>
              <w:jc w:val="center"/>
            </w:pPr>
            <w:r w:rsidRPr="00CA34F5">
              <w:t>46/19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Pr="00CA34F5" w:rsidRDefault="004F739F" w:rsidP="003B099F">
            <w:pPr>
              <w:jc w:val="center"/>
            </w:pPr>
            <w:r w:rsidRPr="00C0766A">
              <w:t>1/2</w:t>
            </w:r>
          </w:p>
        </w:tc>
        <w:tc>
          <w:tcPr>
            <w:tcW w:w="634" w:type="pct"/>
            <w:vMerge/>
            <w:tcBorders>
              <w:left w:val="nil"/>
              <w:right w:val="single" w:sz="4" w:space="0" w:color="auto"/>
            </w:tcBorders>
          </w:tcPr>
          <w:p w:rsidR="004F739F" w:rsidRPr="00CA34F5" w:rsidRDefault="004F739F" w:rsidP="003B099F">
            <w:pPr>
              <w:jc w:val="center"/>
            </w:pPr>
          </w:p>
        </w:tc>
      </w:tr>
      <w:tr w:rsidR="004F739F" w:rsidRPr="00C0766A" w:rsidTr="003B099F">
        <w:trPr>
          <w:trHeight w:val="315"/>
        </w:trPr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39F" w:rsidRPr="00CA34F5" w:rsidRDefault="004F739F" w:rsidP="004B6841">
            <w:pPr>
              <w:pStyle w:val="Zkladntext"/>
              <w:jc w:val="left"/>
            </w:pPr>
            <w:r w:rsidRPr="00CA34F5">
              <w:t>Gajdová Helena, Lamblova 47/38, Klášterní Hradisko, 779 00 Olomouc</w:t>
            </w:r>
          </w:p>
        </w:tc>
        <w:tc>
          <w:tcPr>
            <w:tcW w:w="5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Pr="00CA34F5" w:rsidRDefault="004F739F" w:rsidP="003B099F">
            <w:pPr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Pr="00CA34F5" w:rsidRDefault="004F739F" w:rsidP="003B099F">
            <w:pPr>
              <w:jc w:val="center"/>
            </w:pPr>
            <w:r w:rsidRPr="00C0766A">
              <w:t>1/2</w:t>
            </w:r>
          </w:p>
        </w:tc>
        <w:tc>
          <w:tcPr>
            <w:tcW w:w="634" w:type="pct"/>
            <w:vMerge/>
            <w:tcBorders>
              <w:left w:val="nil"/>
              <w:right w:val="single" w:sz="4" w:space="0" w:color="auto"/>
            </w:tcBorders>
          </w:tcPr>
          <w:p w:rsidR="004F739F" w:rsidRPr="00CA34F5" w:rsidRDefault="004F739F" w:rsidP="003B099F">
            <w:pPr>
              <w:jc w:val="center"/>
            </w:pPr>
          </w:p>
        </w:tc>
      </w:tr>
      <w:tr w:rsidR="004F739F" w:rsidRPr="00255EE4" w:rsidTr="003B099F">
        <w:trPr>
          <w:trHeight w:val="315"/>
        </w:trPr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39F" w:rsidRPr="00CA34F5" w:rsidRDefault="004F739F" w:rsidP="004B6841">
            <w:pPr>
              <w:pStyle w:val="Zkladntext"/>
              <w:jc w:val="left"/>
            </w:pPr>
            <w:proofErr w:type="spellStart"/>
            <w:r w:rsidRPr="00CA34F5">
              <w:t>Bětík</w:t>
            </w:r>
            <w:proofErr w:type="spellEnd"/>
            <w:r w:rsidRPr="00CA34F5">
              <w:t xml:space="preserve"> Filip Ing., U cukrovaru 626/14, Holice, 779 00 Olomouc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Pr="00CA34F5" w:rsidRDefault="004F739F" w:rsidP="003B099F">
            <w:pPr>
              <w:jc w:val="center"/>
            </w:pPr>
            <w:r w:rsidRPr="00CA34F5">
              <w:t>46/47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Pr="00CA34F5" w:rsidRDefault="004F739F" w:rsidP="003B099F">
            <w:pPr>
              <w:jc w:val="center"/>
            </w:pPr>
            <w:r w:rsidRPr="00CA34F5">
              <w:t>1/6</w:t>
            </w:r>
          </w:p>
        </w:tc>
        <w:tc>
          <w:tcPr>
            <w:tcW w:w="634" w:type="pct"/>
            <w:vMerge/>
            <w:tcBorders>
              <w:left w:val="nil"/>
              <w:right w:val="single" w:sz="4" w:space="0" w:color="auto"/>
            </w:tcBorders>
          </w:tcPr>
          <w:p w:rsidR="004F739F" w:rsidRPr="00CA34F5" w:rsidRDefault="004F739F" w:rsidP="003B099F">
            <w:pPr>
              <w:jc w:val="center"/>
            </w:pPr>
          </w:p>
        </w:tc>
      </w:tr>
      <w:tr w:rsidR="004F739F" w:rsidRPr="00255EE4" w:rsidTr="003B099F">
        <w:trPr>
          <w:trHeight w:val="315"/>
        </w:trPr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39F" w:rsidRPr="00CA34F5" w:rsidRDefault="004F739F" w:rsidP="004B6841">
            <w:pPr>
              <w:pStyle w:val="Zkladntext"/>
              <w:jc w:val="left"/>
            </w:pPr>
            <w:proofErr w:type="spellStart"/>
            <w:r w:rsidRPr="00CA34F5">
              <w:t>Hlubek</w:t>
            </w:r>
            <w:proofErr w:type="spellEnd"/>
            <w:r w:rsidRPr="00CA34F5">
              <w:t xml:space="preserve"> Lukáš Mgr., Jablonského 46/48, Klášterní Hradisko, 779 00 Olomouc</w:t>
            </w:r>
          </w:p>
        </w:tc>
        <w:tc>
          <w:tcPr>
            <w:tcW w:w="52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Pr="00CA34F5" w:rsidRDefault="004F739F" w:rsidP="003B099F">
            <w:pPr>
              <w:jc w:val="center"/>
            </w:pP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Pr="00CA34F5" w:rsidRDefault="004F739F" w:rsidP="003B099F">
            <w:pPr>
              <w:jc w:val="center"/>
            </w:pPr>
            <w:r w:rsidRPr="00CA34F5">
              <w:t>1/3</w:t>
            </w:r>
          </w:p>
        </w:tc>
        <w:tc>
          <w:tcPr>
            <w:tcW w:w="634" w:type="pct"/>
            <w:vMerge/>
            <w:tcBorders>
              <w:left w:val="nil"/>
              <w:right w:val="single" w:sz="4" w:space="0" w:color="auto"/>
            </w:tcBorders>
          </w:tcPr>
          <w:p w:rsidR="004F739F" w:rsidRPr="00CA34F5" w:rsidRDefault="004F739F" w:rsidP="003B099F">
            <w:pPr>
              <w:jc w:val="center"/>
            </w:pPr>
          </w:p>
        </w:tc>
      </w:tr>
      <w:tr w:rsidR="004F739F" w:rsidRPr="00255EE4" w:rsidTr="003B099F">
        <w:trPr>
          <w:trHeight w:val="315"/>
        </w:trPr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39F" w:rsidRPr="00CA34F5" w:rsidRDefault="004F739F" w:rsidP="004B6841">
            <w:pPr>
              <w:pStyle w:val="Zkladntext"/>
              <w:jc w:val="left"/>
            </w:pPr>
            <w:proofErr w:type="spellStart"/>
            <w:r w:rsidRPr="00CA34F5">
              <w:t>Hlubková</w:t>
            </w:r>
            <w:proofErr w:type="spellEnd"/>
            <w:r w:rsidRPr="00CA34F5">
              <w:t xml:space="preserve"> Zuzana Mgr., Jablonského 46/48, Klášterní Hradisko, 779 00 Olomouc</w:t>
            </w:r>
          </w:p>
        </w:tc>
        <w:tc>
          <w:tcPr>
            <w:tcW w:w="52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Pr="00CA34F5" w:rsidRDefault="004F739F" w:rsidP="003B099F">
            <w:pPr>
              <w:jc w:val="center"/>
            </w:pPr>
          </w:p>
        </w:tc>
        <w:tc>
          <w:tcPr>
            <w:tcW w:w="5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Pr="00CA34F5" w:rsidRDefault="004F739F" w:rsidP="003B099F">
            <w:pPr>
              <w:jc w:val="center"/>
            </w:pPr>
          </w:p>
        </w:tc>
        <w:tc>
          <w:tcPr>
            <w:tcW w:w="634" w:type="pct"/>
            <w:vMerge/>
            <w:tcBorders>
              <w:left w:val="nil"/>
              <w:right w:val="single" w:sz="4" w:space="0" w:color="auto"/>
            </w:tcBorders>
          </w:tcPr>
          <w:p w:rsidR="004F739F" w:rsidRPr="00CA34F5" w:rsidRDefault="004F739F" w:rsidP="003B099F">
            <w:pPr>
              <w:jc w:val="center"/>
            </w:pPr>
          </w:p>
        </w:tc>
      </w:tr>
      <w:tr w:rsidR="004F739F" w:rsidRPr="00255EE4" w:rsidTr="003B099F">
        <w:trPr>
          <w:trHeight w:val="315"/>
        </w:trPr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39F" w:rsidRPr="00CA34F5" w:rsidRDefault="004F739F" w:rsidP="004B6841">
            <w:pPr>
              <w:pStyle w:val="Zkladntext"/>
              <w:jc w:val="left"/>
            </w:pPr>
            <w:r w:rsidRPr="00CA34F5">
              <w:t>Pospíšilová Petra, nám. Kosmonautů 1146/7, 789 85 Mohelnice</w:t>
            </w:r>
          </w:p>
        </w:tc>
        <w:tc>
          <w:tcPr>
            <w:tcW w:w="52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Pr="00CA34F5" w:rsidRDefault="004F739F" w:rsidP="003B099F">
            <w:pPr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Pr="00CA34F5" w:rsidRDefault="004F739F" w:rsidP="003B099F">
            <w:pPr>
              <w:jc w:val="center"/>
            </w:pPr>
            <w:r w:rsidRPr="00CA34F5">
              <w:t>1/6</w:t>
            </w:r>
          </w:p>
        </w:tc>
        <w:tc>
          <w:tcPr>
            <w:tcW w:w="634" w:type="pct"/>
            <w:vMerge/>
            <w:tcBorders>
              <w:left w:val="nil"/>
              <w:right w:val="single" w:sz="4" w:space="0" w:color="auto"/>
            </w:tcBorders>
          </w:tcPr>
          <w:p w:rsidR="004F739F" w:rsidRPr="00CA34F5" w:rsidRDefault="004F739F" w:rsidP="003B099F">
            <w:pPr>
              <w:jc w:val="center"/>
            </w:pPr>
          </w:p>
        </w:tc>
      </w:tr>
      <w:tr w:rsidR="004F739F" w:rsidRPr="00255EE4" w:rsidTr="003B099F">
        <w:trPr>
          <w:trHeight w:val="315"/>
        </w:trPr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39F" w:rsidRPr="00CA34F5" w:rsidRDefault="004F739F" w:rsidP="004B6841">
            <w:pPr>
              <w:pStyle w:val="Zkladntext"/>
              <w:jc w:val="left"/>
            </w:pPr>
            <w:proofErr w:type="spellStart"/>
            <w:r w:rsidRPr="00CA34F5">
              <w:t>Vohánka</w:t>
            </w:r>
            <w:proofErr w:type="spellEnd"/>
            <w:r w:rsidRPr="00CA34F5">
              <w:t xml:space="preserve"> Vlastimil Mgr. PhD., Jablonského 46/48, Klášterní Hradisko, 779 00 Olomouc </w:t>
            </w:r>
          </w:p>
        </w:tc>
        <w:tc>
          <w:tcPr>
            <w:tcW w:w="52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Pr="00CA34F5" w:rsidRDefault="004F739F" w:rsidP="003B099F">
            <w:pPr>
              <w:jc w:val="center"/>
            </w:pP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Pr="00CA34F5" w:rsidRDefault="004F739F" w:rsidP="003B099F">
            <w:pPr>
              <w:jc w:val="center"/>
            </w:pPr>
            <w:r w:rsidRPr="00CA34F5">
              <w:t>1/3</w:t>
            </w:r>
          </w:p>
        </w:tc>
        <w:tc>
          <w:tcPr>
            <w:tcW w:w="634" w:type="pct"/>
            <w:vMerge/>
            <w:tcBorders>
              <w:left w:val="nil"/>
              <w:right w:val="single" w:sz="4" w:space="0" w:color="auto"/>
            </w:tcBorders>
          </w:tcPr>
          <w:p w:rsidR="004F739F" w:rsidRPr="00CA34F5" w:rsidRDefault="004F739F" w:rsidP="003B099F">
            <w:pPr>
              <w:jc w:val="center"/>
            </w:pPr>
          </w:p>
        </w:tc>
      </w:tr>
      <w:tr w:rsidR="004F739F" w:rsidRPr="00255EE4" w:rsidTr="003B099F">
        <w:trPr>
          <w:trHeight w:val="315"/>
        </w:trPr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39F" w:rsidRPr="00CA34F5" w:rsidRDefault="004F739F" w:rsidP="004B6841">
            <w:pPr>
              <w:pStyle w:val="Zkladntext"/>
              <w:jc w:val="left"/>
            </w:pPr>
            <w:proofErr w:type="spellStart"/>
            <w:r w:rsidRPr="00CA34F5">
              <w:t>Vohánková</w:t>
            </w:r>
            <w:proofErr w:type="spellEnd"/>
            <w:r w:rsidRPr="00CA34F5">
              <w:t xml:space="preserve"> Pavla Mgr., Jablonského 46/48, Klášterní Hradisko, 779 00 Olomouc</w:t>
            </w:r>
          </w:p>
        </w:tc>
        <w:tc>
          <w:tcPr>
            <w:tcW w:w="5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Pr="00CA34F5" w:rsidRDefault="004F739F" w:rsidP="003B099F">
            <w:pPr>
              <w:jc w:val="center"/>
            </w:pPr>
          </w:p>
        </w:tc>
        <w:tc>
          <w:tcPr>
            <w:tcW w:w="5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Pr="00CA34F5" w:rsidRDefault="004F739F" w:rsidP="003B099F">
            <w:pPr>
              <w:jc w:val="center"/>
            </w:pPr>
          </w:p>
        </w:tc>
        <w:tc>
          <w:tcPr>
            <w:tcW w:w="6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F739F" w:rsidRPr="00CA34F5" w:rsidRDefault="004F739F" w:rsidP="003B099F">
            <w:pPr>
              <w:jc w:val="center"/>
            </w:pPr>
          </w:p>
        </w:tc>
      </w:tr>
      <w:tr w:rsidR="004F739F" w:rsidRPr="00255EE4" w:rsidTr="003B099F">
        <w:trPr>
          <w:trHeight w:val="312"/>
        </w:trPr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39F" w:rsidRPr="00CA34F5" w:rsidRDefault="004F739F" w:rsidP="004B6841">
            <w:pPr>
              <w:pStyle w:val="Zkladntext"/>
              <w:jc w:val="left"/>
            </w:pPr>
            <w:r w:rsidRPr="00CA34F5">
              <w:t xml:space="preserve">Müller Erich, Jablonského 338/55, </w:t>
            </w:r>
            <w:proofErr w:type="spellStart"/>
            <w:r w:rsidRPr="00CA34F5">
              <w:t>Černovír</w:t>
            </w:r>
            <w:proofErr w:type="spellEnd"/>
            <w:r w:rsidRPr="00CA34F5">
              <w:t>, 779 00 Olomouc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Pr="00CA34F5" w:rsidRDefault="004F739F" w:rsidP="003B099F">
            <w:pPr>
              <w:jc w:val="center"/>
            </w:pPr>
            <w:r w:rsidRPr="00CA34F5">
              <w:t>171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39F" w:rsidRPr="00CA34F5" w:rsidRDefault="004F739F" w:rsidP="003B099F">
            <w:pPr>
              <w:jc w:val="center"/>
            </w:pPr>
            <w:r w:rsidRPr="00CA34F5"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39F" w:rsidRPr="00CA34F5" w:rsidRDefault="004F739F" w:rsidP="003B099F">
            <w:pPr>
              <w:jc w:val="center"/>
            </w:pPr>
            <w:proofErr w:type="spellStart"/>
            <w:r>
              <w:t>Černovír</w:t>
            </w:r>
            <w:proofErr w:type="spellEnd"/>
          </w:p>
        </w:tc>
      </w:tr>
      <w:tr w:rsidR="004B6841" w:rsidRPr="00255EE4" w:rsidTr="00F5764F">
        <w:trPr>
          <w:trHeight w:val="312"/>
        </w:trPr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841" w:rsidRPr="00CA34F5" w:rsidRDefault="004B6841" w:rsidP="004B6841">
            <w:pPr>
              <w:pStyle w:val="Zkladntext"/>
              <w:jc w:val="left"/>
            </w:pPr>
            <w:proofErr w:type="spellStart"/>
            <w:r w:rsidRPr="00CA34F5">
              <w:t>Hopjan</w:t>
            </w:r>
            <w:proofErr w:type="spellEnd"/>
            <w:r w:rsidRPr="00CA34F5">
              <w:t xml:space="preserve"> Svatopluk Ing., Jablonského 304/59, </w:t>
            </w:r>
            <w:proofErr w:type="spellStart"/>
            <w:r w:rsidRPr="00CA34F5">
              <w:t>Černovír</w:t>
            </w:r>
            <w:proofErr w:type="spellEnd"/>
            <w:r w:rsidRPr="00CA34F5">
              <w:t>, 779 00 Olomouc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841" w:rsidRPr="00CA34F5" w:rsidRDefault="004B6841" w:rsidP="003B099F">
            <w:pPr>
              <w:jc w:val="center"/>
            </w:pPr>
            <w:r>
              <w:t>170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841" w:rsidRPr="00CA34F5" w:rsidRDefault="004B6841" w:rsidP="003B099F">
            <w:pPr>
              <w:jc w:val="center"/>
            </w:pPr>
            <w:r>
              <w:t>1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6841" w:rsidRDefault="004B6841" w:rsidP="003B099F">
            <w:pPr>
              <w:jc w:val="center"/>
            </w:pPr>
            <w:proofErr w:type="spellStart"/>
            <w:r>
              <w:t>Černovír</w:t>
            </w:r>
            <w:proofErr w:type="spellEnd"/>
          </w:p>
        </w:tc>
      </w:tr>
      <w:tr w:rsidR="004B6841" w:rsidRPr="00255EE4" w:rsidTr="00F5764F">
        <w:trPr>
          <w:trHeight w:val="312"/>
        </w:trPr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841" w:rsidRPr="00CA34F5" w:rsidRDefault="004B6841" w:rsidP="004B6841">
            <w:pPr>
              <w:pStyle w:val="Zkladntext"/>
              <w:jc w:val="left"/>
            </w:pPr>
            <w:proofErr w:type="spellStart"/>
            <w:r w:rsidRPr="00CA34F5">
              <w:t>Hopjanová</w:t>
            </w:r>
            <w:proofErr w:type="spellEnd"/>
            <w:r w:rsidRPr="00CA34F5">
              <w:t xml:space="preserve"> Drahomíra, Jablonského 304/59, </w:t>
            </w:r>
            <w:proofErr w:type="spellStart"/>
            <w:r w:rsidRPr="00CA34F5">
              <w:t>Černovír</w:t>
            </w:r>
            <w:proofErr w:type="spellEnd"/>
            <w:r w:rsidRPr="00CA34F5">
              <w:t>, 779 00 Olomouc</w:t>
            </w:r>
          </w:p>
        </w:tc>
        <w:tc>
          <w:tcPr>
            <w:tcW w:w="5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841" w:rsidRPr="00CA34F5" w:rsidRDefault="004B6841" w:rsidP="003B099F">
            <w:pPr>
              <w:jc w:val="center"/>
            </w:pPr>
          </w:p>
        </w:tc>
        <w:tc>
          <w:tcPr>
            <w:tcW w:w="5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841" w:rsidRPr="00CA34F5" w:rsidRDefault="004B6841" w:rsidP="003B099F">
            <w:pPr>
              <w:jc w:val="center"/>
            </w:pPr>
          </w:p>
        </w:tc>
        <w:tc>
          <w:tcPr>
            <w:tcW w:w="6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841" w:rsidRDefault="004B6841" w:rsidP="003B099F">
            <w:pPr>
              <w:jc w:val="center"/>
            </w:pPr>
          </w:p>
        </w:tc>
      </w:tr>
      <w:tr w:rsidR="004B6841" w:rsidRPr="00255EE4" w:rsidTr="004B6841">
        <w:trPr>
          <w:trHeight w:val="312"/>
        </w:trPr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841" w:rsidRPr="007319DC" w:rsidRDefault="004B6841" w:rsidP="0074636E">
            <w:pPr>
              <w:pStyle w:val="Zkladntext"/>
              <w:rPr>
                <w:bCs/>
                <w:szCs w:val="24"/>
              </w:rPr>
            </w:pPr>
            <w:r w:rsidRPr="00C73240">
              <w:rPr>
                <w:bCs/>
                <w:szCs w:val="24"/>
              </w:rPr>
              <w:t xml:space="preserve">Vodohospodářská společnost Olomouc, a.s., </w:t>
            </w:r>
            <w:r w:rsidRPr="00C73240">
              <w:rPr>
                <w:szCs w:val="24"/>
                <w:shd w:val="clear" w:color="auto" w:fill="FFFFFF"/>
              </w:rPr>
              <w:t>Tovární 1059/41</w:t>
            </w:r>
            <w:r>
              <w:rPr>
                <w:szCs w:val="24"/>
                <w:shd w:val="clear" w:color="auto" w:fill="FFFFFF"/>
              </w:rPr>
              <w:t xml:space="preserve">, </w:t>
            </w:r>
            <w:r w:rsidRPr="00C73240">
              <w:rPr>
                <w:szCs w:val="24"/>
              </w:rPr>
              <w:t>772 11</w:t>
            </w:r>
            <w:r>
              <w:rPr>
                <w:szCs w:val="24"/>
              </w:rPr>
              <w:t xml:space="preserve">  </w:t>
            </w:r>
            <w:r>
              <w:rPr>
                <w:szCs w:val="24"/>
                <w:shd w:val="clear" w:color="auto" w:fill="FFFFFF"/>
              </w:rPr>
              <w:t>Olomouc-Hodolany</w:t>
            </w:r>
          </w:p>
        </w:tc>
        <w:tc>
          <w:tcPr>
            <w:tcW w:w="17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841" w:rsidRDefault="004B6841" w:rsidP="003B099F">
            <w:pPr>
              <w:jc w:val="center"/>
            </w:pPr>
            <w:r>
              <w:t xml:space="preserve">provozovatel jímacího území </w:t>
            </w:r>
            <w:proofErr w:type="spellStart"/>
            <w:r>
              <w:t>Černovír</w:t>
            </w:r>
            <w:proofErr w:type="spellEnd"/>
          </w:p>
        </w:tc>
      </w:tr>
      <w:tr w:rsidR="004B6841" w:rsidRPr="00255EE4" w:rsidTr="004B6841">
        <w:trPr>
          <w:trHeight w:val="312"/>
        </w:trPr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841" w:rsidRPr="00CA34F5" w:rsidRDefault="004B6841" w:rsidP="004B6841">
            <w:pPr>
              <w:pStyle w:val="Zkladntext"/>
              <w:jc w:val="left"/>
            </w:pPr>
            <w:r w:rsidRPr="00C73240">
              <w:rPr>
                <w:bCs/>
                <w:szCs w:val="24"/>
              </w:rPr>
              <w:t xml:space="preserve">MORAVSKÁ VODÁRENSKÁ, a.s., </w:t>
            </w:r>
            <w:r w:rsidRPr="00A60D7C">
              <w:rPr>
                <w:bCs/>
                <w:szCs w:val="24"/>
              </w:rPr>
              <w:t>Tovární</w:t>
            </w:r>
            <w:r w:rsidRPr="00C73240">
              <w:rPr>
                <w:szCs w:val="24"/>
                <w:shd w:val="clear" w:color="auto" w:fill="FFFFFF"/>
              </w:rPr>
              <w:t xml:space="preserve"> </w:t>
            </w:r>
            <w:r w:rsidRPr="00A60D7C">
              <w:rPr>
                <w:bCs/>
                <w:szCs w:val="24"/>
              </w:rPr>
              <w:t>41</w:t>
            </w:r>
            <w:r>
              <w:rPr>
                <w:bCs/>
                <w:szCs w:val="24"/>
              </w:rPr>
              <w:t xml:space="preserve">, </w:t>
            </w:r>
            <w:proofErr w:type="gramStart"/>
            <w:r w:rsidRPr="00A60D7C">
              <w:rPr>
                <w:bCs/>
                <w:szCs w:val="24"/>
              </w:rPr>
              <w:t>779 00</w:t>
            </w:r>
            <w:r>
              <w:rPr>
                <w:bCs/>
                <w:szCs w:val="24"/>
              </w:rPr>
              <w:t xml:space="preserve">  Olomouc</w:t>
            </w:r>
            <w:proofErr w:type="gramEnd"/>
            <w:r w:rsidRPr="00A60D7C">
              <w:rPr>
                <w:bCs/>
                <w:szCs w:val="24"/>
              </w:rPr>
              <w:t> </w:t>
            </w:r>
          </w:p>
        </w:tc>
        <w:tc>
          <w:tcPr>
            <w:tcW w:w="17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841" w:rsidRDefault="004B6841" w:rsidP="003B099F">
            <w:pPr>
              <w:jc w:val="center"/>
            </w:pPr>
            <w:r>
              <w:t>provozovatel vodovodu</w:t>
            </w:r>
          </w:p>
        </w:tc>
      </w:tr>
      <w:tr w:rsidR="004B6841" w:rsidRPr="00255EE4" w:rsidTr="004B6841">
        <w:trPr>
          <w:trHeight w:val="312"/>
        </w:trPr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841" w:rsidRPr="003641CE" w:rsidRDefault="004B6841" w:rsidP="0074636E">
            <w:pPr>
              <w:pStyle w:val="Zkladntext"/>
              <w:rPr>
                <w:bCs/>
                <w:szCs w:val="24"/>
              </w:rPr>
            </w:pPr>
            <w:r w:rsidRPr="003641CE">
              <w:rPr>
                <w:bCs/>
                <w:szCs w:val="24"/>
              </w:rPr>
              <w:t xml:space="preserve">Povodí Moravy, </w:t>
            </w:r>
            <w:proofErr w:type="spellStart"/>
            <w:proofErr w:type="gramStart"/>
            <w:r w:rsidRPr="003641CE">
              <w:rPr>
                <w:bCs/>
                <w:szCs w:val="24"/>
              </w:rPr>
              <w:t>s.p</w:t>
            </w:r>
            <w:proofErr w:type="spellEnd"/>
            <w:r w:rsidRPr="003641CE">
              <w:rPr>
                <w:bCs/>
                <w:szCs w:val="24"/>
              </w:rPr>
              <w:t>.</w:t>
            </w:r>
            <w:proofErr w:type="gramEnd"/>
            <w:r w:rsidRPr="003641CE">
              <w:rPr>
                <w:bCs/>
                <w:szCs w:val="24"/>
              </w:rPr>
              <w:t>, Dřevařská 932/11, 602 00  Brno</w:t>
            </w:r>
          </w:p>
        </w:tc>
        <w:tc>
          <w:tcPr>
            <w:tcW w:w="17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841" w:rsidRDefault="004B6841" w:rsidP="003B099F">
            <w:pPr>
              <w:jc w:val="center"/>
            </w:pPr>
            <w:r>
              <w:t>správce toku</w:t>
            </w:r>
          </w:p>
        </w:tc>
      </w:tr>
    </w:tbl>
    <w:p w:rsidR="004B6841" w:rsidRDefault="004B6841" w:rsidP="004B6841">
      <w:pPr>
        <w:pStyle w:val="Titulek"/>
        <w:framePr w:w="0" w:hRule="auto" w:hSpace="0" w:wrap="auto" w:vAnchor="margin" w:hAnchor="text" w:xAlign="left" w:yAlign="inline"/>
        <w:spacing w:after="120"/>
        <w:rPr>
          <w:i/>
        </w:rPr>
      </w:pPr>
      <w:r>
        <w:t xml:space="preserve">Tabulka </w:t>
      </w:r>
      <w:r>
        <w:fldChar w:fldCharType="begin"/>
      </w:r>
      <w:r>
        <w:instrText xml:space="preserve"> SEQ Tabulka \* ARABIC </w:instrText>
      </w:r>
      <w: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  <w:r>
        <w:t xml:space="preserve"> - seznam účastníků řízení dle </w:t>
      </w:r>
      <w:proofErr w:type="spellStart"/>
      <w:r>
        <w:t>ust</w:t>
      </w:r>
      <w:proofErr w:type="spellEnd"/>
      <w:r>
        <w:t xml:space="preserve">. </w:t>
      </w:r>
      <w:r w:rsidRPr="00DA55C5">
        <w:t>§ 27 odst. 2 správního řádu</w:t>
      </w:r>
    </w:p>
    <w:p w:rsidR="004F739F" w:rsidRPr="004B6841" w:rsidRDefault="004F739F" w:rsidP="000E4E7C">
      <w:pPr>
        <w:jc w:val="both"/>
      </w:pPr>
      <w:r>
        <w:br w:type="page"/>
      </w:r>
      <w:r>
        <w:rPr>
          <w:b/>
        </w:rPr>
        <w:lastRenderedPageBreak/>
        <w:t>ČIŽP nejsou pravděpodobně známi všichni účastníci řízení (např. uživatelé a nájemníci zahrádek), proto se těmto neznámým doručuje veřejnou vyhláškou.</w:t>
      </w:r>
    </w:p>
    <w:p w:rsidR="004F739F" w:rsidRDefault="004F739F" w:rsidP="004F739F">
      <w:pPr>
        <w:pStyle w:val="Zkladntext3"/>
        <w:rPr>
          <w:b w:val="0"/>
        </w:rPr>
      </w:pPr>
    </w:p>
    <w:p w:rsidR="004F739F" w:rsidRPr="00155291" w:rsidRDefault="004F739F" w:rsidP="004F739F">
      <w:pPr>
        <w:pStyle w:val="Zkladntext2"/>
        <w:spacing w:after="120"/>
        <w:rPr>
          <w:i w:val="0"/>
          <w:iCs w:val="0"/>
        </w:rPr>
      </w:pPr>
      <w:r>
        <w:rPr>
          <w:i w:val="0"/>
        </w:rPr>
        <w:t>Podle</w:t>
      </w:r>
      <w:r w:rsidRPr="00F65269">
        <w:rPr>
          <w:i w:val="0"/>
        </w:rPr>
        <w:t xml:space="preserve"> </w:t>
      </w:r>
      <w:proofErr w:type="spellStart"/>
      <w:r w:rsidRPr="00F65269">
        <w:rPr>
          <w:i w:val="0"/>
          <w:iCs w:val="0"/>
        </w:rPr>
        <w:t>ust</w:t>
      </w:r>
      <w:proofErr w:type="spellEnd"/>
      <w:r w:rsidRPr="00F65269">
        <w:rPr>
          <w:i w:val="0"/>
          <w:iCs w:val="0"/>
        </w:rPr>
        <w:t>. § 42 odst. 6 vodního zákona</w:t>
      </w:r>
      <w:r w:rsidRPr="00F65269">
        <w:rPr>
          <w:i w:val="0"/>
        </w:rPr>
        <w:t xml:space="preserve">, </w:t>
      </w:r>
      <w:r>
        <w:rPr>
          <w:i w:val="0"/>
        </w:rPr>
        <w:t xml:space="preserve">citujeme: </w:t>
      </w:r>
      <w:r w:rsidRPr="00883EF6">
        <w:rPr>
          <w:i w:val="0"/>
        </w:rPr>
        <w:t>„</w:t>
      </w:r>
      <w:r w:rsidRPr="00883EF6">
        <w:rPr>
          <w:i w:val="0"/>
          <w:iCs w:val="0"/>
        </w:rPr>
        <w:t>Vlastníci majetku, na němž závadný stav vázne nebo jejichž majetku je nutno použít při odstranění závadného stavu a kteří nejsou těmi, jimž bylo opatření k nápravě uloženo, jsou povinni strpět provedení opatření k nápravě uloženého nebo nařízeného vodoprávním úřadem. Za tím účelem jsou povinni umožnit vstup, popřípadě vjezd na své pozemky a stavby a strpět omezení obvyklého užívání svých pozemků a staveb.“</w:t>
      </w:r>
    </w:p>
    <w:p w:rsidR="004F739F" w:rsidRDefault="004F739F" w:rsidP="004F739F">
      <w:pPr>
        <w:pStyle w:val="Zkladntext2"/>
        <w:rPr>
          <w:i w:val="0"/>
          <w:iCs w:val="0"/>
        </w:rPr>
      </w:pPr>
      <w:r>
        <w:rPr>
          <w:i w:val="0"/>
          <w:iCs w:val="0"/>
        </w:rPr>
        <w:t xml:space="preserve">Podle </w:t>
      </w:r>
      <w:proofErr w:type="spellStart"/>
      <w:r>
        <w:rPr>
          <w:i w:val="0"/>
          <w:iCs w:val="0"/>
        </w:rPr>
        <w:t>ust</w:t>
      </w:r>
      <w:proofErr w:type="spellEnd"/>
      <w:r>
        <w:rPr>
          <w:i w:val="0"/>
          <w:iCs w:val="0"/>
        </w:rPr>
        <w:t xml:space="preserve">. </w:t>
      </w:r>
      <w:r w:rsidRPr="00883DDD">
        <w:rPr>
          <w:i w:val="0"/>
          <w:iCs w:val="0"/>
        </w:rPr>
        <w:t>§ 42 odst. 8 vodního zákona</w:t>
      </w:r>
      <w:r>
        <w:rPr>
          <w:i w:val="0"/>
          <w:iCs w:val="0"/>
        </w:rPr>
        <w:t xml:space="preserve">, citujeme: </w:t>
      </w:r>
      <w:r w:rsidRPr="00883DDD">
        <w:rPr>
          <w:i w:val="0"/>
          <w:iCs w:val="0"/>
        </w:rPr>
        <w:t>„Jestliže se uložená opatření k nápravě dotýkají cizích pozemků nebo staveb, je třeba co nejvíce šetřit práv vlastníků dotčených pozemků a staveb; vstup, popřípadě vjezd a zamýšlená omezení obvyklého užívání pozemků nebo staveb je třeba jim předem oznámit, nehrozí-li nebezpečí z prodlení. Po dokončení opatření k nápravě jsou ti, jimž byla opatření k nápravě uložena, povinni na své náklady uvést pozemky nebo stavby do předchozího stavu, pokud se s jejich vlastníky nedohodli jinak…“</w:t>
      </w:r>
    </w:p>
    <w:p w:rsidR="004F739F" w:rsidRDefault="004F739F" w:rsidP="004F739F">
      <w:pPr>
        <w:pStyle w:val="Zkladntext2"/>
        <w:rPr>
          <w:i w:val="0"/>
          <w:iCs w:val="0"/>
          <w:color w:val="000000"/>
        </w:rPr>
      </w:pPr>
    </w:p>
    <w:p w:rsidR="004F739F" w:rsidRDefault="004F739F" w:rsidP="004F739F">
      <w:pPr>
        <w:pStyle w:val="Zkladntext2"/>
        <w:rPr>
          <w:i w:val="0"/>
          <w:iCs w:val="0"/>
          <w:color w:val="000000"/>
        </w:rPr>
      </w:pPr>
      <w:r>
        <w:rPr>
          <w:i w:val="0"/>
          <w:iCs w:val="0"/>
          <w:color w:val="000000"/>
        </w:rPr>
        <w:t xml:space="preserve">Dle </w:t>
      </w:r>
      <w:proofErr w:type="spellStart"/>
      <w:r>
        <w:rPr>
          <w:i w:val="0"/>
          <w:iCs w:val="0"/>
          <w:color w:val="000000"/>
        </w:rPr>
        <w:t>ust</w:t>
      </w:r>
      <w:proofErr w:type="spellEnd"/>
      <w:r>
        <w:rPr>
          <w:i w:val="0"/>
          <w:iCs w:val="0"/>
          <w:color w:val="000000"/>
        </w:rPr>
        <w:t>. § 36 odst. 1 a 2 správního řádu má účastník řízení právo navrhovat důkazy a činit jiné návrhy a vyjádřit v řízení své stanovisko.</w:t>
      </w:r>
    </w:p>
    <w:p w:rsidR="004F739F" w:rsidRDefault="004F739F" w:rsidP="004F739F">
      <w:pPr>
        <w:pStyle w:val="Zkladntext2"/>
        <w:rPr>
          <w:i w:val="0"/>
          <w:iCs w:val="0"/>
          <w:color w:val="000000"/>
        </w:rPr>
      </w:pPr>
    </w:p>
    <w:p w:rsidR="004F739F" w:rsidRDefault="004F739F" w:rsidP="004F739F">
      <w:pPr>
        <w:pStyle w:val="Zkladntext2"/>
        <w:rPr>
          <w:i w:val="0"/>
          <w:iCs w:val="0"/>
          <w:color w:val="000000"/>
        </w:rPr>
      </w:pPr>
      <w:r>
        <w:rPr>
          <w:i w:val="0"/>
          <w:iCs w:val="0"/>
          <w:color w:val="000000"/>
        </w:rPr>
        <w:t xml:space="preserve">Dle </w:t>
      </w:r>
      <w:proofErr w:type="spellStart"/>
      <w:r>
        <w:rPr>
          <w:i w:val="0"/>
          <w:iCs w:val="0"/>
          <w:color w:val="000000"/>
        </w:rPr>
        <w:t>ust</w:t>
      </w:r>
      <w:proofErr w:type="spellEnd"/>
      <w:r>
        <w:rPr>
          <w:i w:val="0"/>
          <w:iCs w:val="0"/>
          <w:color w:val="000000"/>
        </w:rPr>
        <w:t xml:space="preserve">. § 39 odst. 1 správního řádu k uplatnění práva účastníka řízení podle </w:t>
      </w:r>
      <w:proofErr w:type="spellStart"/>
      <w:r>
        <w:rPr>
          <w:i w:val="0"/>
          <w:iCs w:val="0"/>
          <w:color w:val="000000"/>
        </w:rPr>
        <w:t>ust</w:t>
      </w:r>
      <w:proofErr w:type="spellEnd"/>
      <w:r>
        <w:rPr>
          <w:i w:val="0"/>
          <w:iCs w:val="0"/>
          <w:color w:val="000000"/>
        </w:rPr>
        <w:t>. § 36 odst. 3 správního řádu je stanovena lhůta k tomu, aby se účastník řízení vyjádřil k podkladům rozhodnutí, jež jsou uvedeny v tomto oznámení o pokračování řízení tvořící spis:</w:t>
      </w:r>
    </w:p>
    <w:p w:rsidR="004F739F" w:rsidRPr="006E39B6" w:rsidRDefault="004F739F" w:rsidP="004F739F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 w:rsidRPr="006E39B6">
        <w:t>Výpis z obchodního rejstříku společnosti ze dne 5. 8. 2013 (z portálu www.justice.cz).</w:t>
      </w:r>
    </w:p>
    <w:p w:rsidR="004F739F" w:rsidRPr="006E39B6" w:rsidRDefault="004F739F" w:rsidP="004F739F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 w:rsidRPr="006E39B6">
        <w:t>Kopie původního rozhodnutí ČIŽP č.j. O8/OV/03761/03/</w:t>
      </w:r>
      <w:proofErr w:type="spellStart"/>
      <w:r w:rsidRPr="006E39B6">
        <w:t>Sn</w:t>
      </w:r>
      <w:proofErr w:type="spellEnd"/>
      <w:r w:rsidRPr="006E39B6">
        <w:t xml:space="preserve"> ze dne 2. 5. 2003.</w:t>
      </w:r>
    </w:p>
    <w:p w:rsidR="004F739F" w:rsidRPr="006E39B6" w:rsidRDefault="004F739F" w:rsidP="004F739F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 w:rsidRPr="006E39B6">
        <w:t xml:space="preserve">Dopis </w:t>
      </w:r>
      <w:proofErr w:type="spellStart"/>
      <w:r w:rsidRPr="006E39B6">
        <w:t>Aquatestu</w:t>
      </w:r>
      <w:proofErr w:type="spellEnd"/>
      <w:r w:rsidRPr="006E39B6">
        <w:t xml:space="preserve"> z 19. 11. </w:t>
      </w:r>
      <w:r>
        <w:t>2012 -</w:t>
      </w:r>
      <w:r w:rsidRPr="006E39B6">
        <w:t xml:space="preserve"> předání  AAR 2012</w:t>
      </w:r>
      <w:r>
        <w:t>, vč. samostatné přílohy AAR 2012.</w:t>
      </w:r>
      <w:r w:rsidRPr="006E39B6">
        <w:t xml:space="preserve">.  </w:t>
      </w:r>
    </w:p>
    <w:p w:rsidR="004F739F" w:rsidRPr="006E39B6" w:rsidRDefault="004F739F" w:rsidP="004F739F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 w:rsidRPr="006E39B6">
        <w:t xml:space="preserve">Kopie zápisu z oponentního řízení AAR ze dne 6. 12. 2012. </w:t>
      </w:r>
    </w:p>
    <w:p w:rsidR="004F739F" w:rsidRPr="006E39B6" w:rsidRDefault="004F739F" w:rsidP="004F739F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 w:rsidRPr="006E39B6">
        <w:t>Žádost o změnu rozhodnutí ze dne 26. 6. 2013.</w:t>
      </w:r>
    </w:p>
    <w:p w:rsidR="004F739F" w:rsidRPr="006E39B6" w:rsidRDefault="004F739F" w:rsidP="004F739F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 w:rsidRPr="006E39B6">
        <w:t>Doplnění žádosti o změnu rozhodnutí ze dne 24. 7. 2013 včetně přílohy „Smlouva č. 210/01 o vypořádání ekologických závazků vzniklých před privatizací“.</w:t>
      </w:r>
    </w:p>
    <w:p w:rsidR="004F739F" w:rsidRPr="006E39B6" w:rsidRDefault="004F739F" w:rsidP="004F739F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 w:rsidRPr="006E39B6">
        <w:t>Kopie části informační zprávy pro 26. kontrolní den, zpracované v červenci 2013.</w:t>
      </w:r>
    </w:p>
    <w:p w:rsidR="004F739F" w:rsidRPr="006E39B6" w:rsidRDefault="004F739F" w:rsidP="004F739F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 w:rsidRPr="006E39B6">
        <w:t>Výpisy z obchodního rejstříku vedlejších účastníků řízení (stažené z portálu www.justice.cz:</w:t>
      </w:r>
    </w:p>
    <w:p w:rsidR="004F739F" w:rsidRPr="006E39B6" w:rsidRDefault="004F739F" w:rsidP="004F739F">
      <w:pPr>
        <w:numPr>
          <w:ilvl w:val="0"/>
          <w:numId w:val="12"/>
        </w:numPr>
        <w:jc w:val="both"/>
      </w:pPr>
      <w:r w:rsidRPr="006E39B6">
        <w:t>MORAVSKÁ VODÁRENSKÁ, a.s.</w:t>
      </w:r>
    </w:p>
    <w:p w:rsidR="004F739F" w:rsidRPr="006E39B6" w:rsidRDefault="004F739F" w:rsidP="004F739F">
      <w:pPr>
        <w:numPr>
          <w:ilvl w:val="0"/>
          <w:numId w:val="12"/>
        </w:numPr>
        <w:jc w:val="both"/>
      </w:pPr>
      <w:r w:rsidRPr="006E39B6">
        <w:t>Vodohospodářská společnost Olomouc, a.s.</w:t>
      </w:r>
    </w:p>
    <w:p w:rsidR="004F739F" w:rsidRPr="006E39B6" w:rsidRDefault="004F739F" w:rsidP="004F739F">
      <w:pPr>
        <w:numPr>
          <w:ilvl w:val="0"/>
          <w:numId w:val="12"/>
        </w:numPr>
        <w:jc w:val="both"/>
      </w:pPr>
      <w:r w:rsidRPr="006E39B6">
        <w:t xml:space="preserve">Povodí Moravy, </w:t>
      </w:r>
      <w:proofErr w:type="spellStart"/>
      <w:r w:rsidRPr="006E39B6">
        <w:t>s.p</w:t>
      </w:r>
      <w:proofErr w:type="spellEnd"/>
      <w:r w:rsidRPr="006E39B6">
        <w:t>.</w:t>
      </w:r>
    </w:p>
    <w:p w:rsidR="004F739F" w:rsidRPr="006E39B6" w:rsidRDefault="004F739F" w:rsidP="004F739F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 w:rsidRPr="006E39B6">
        <w:t>Oznámení o zahájení správního řízení č.j. ČIŽP/48/OOV/SR01/0632284.001/13/OMO ze dne 28. 8. 2013.</w:t>
      </w:r>
    </w:p>
    <w:p w:rsidR="004F739F" w:rsidRPr="006E39B6" w:rsidRDefault="004F739F" w:rsidP="004F739F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 w:rsidRPr="006E39B6">
        <w:t>Žádost o vyjádření k zahájení řízení ve spojení s usnesením o stanovení lhůty č.j. ČIŽP/48/OOV/SR01/0632284.002/13/OMO ze dne 28. 8. 2013.</w:t>
      </w:r>
    </w:p>
    <w:p w:rsidR="004F739F" w:rsidRPr="006E39B6" w:rsidRDefault="004F739F" w:rsidP="004F739F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 w:rsidRPr="006E39B6">
        <w:t>Doručenky.</w:t>
      </w:r>
    </w:p>
    <w:p w:rsidR="004F739F" w:rsidRPr="006E39B6" w:rsidRDefault="004F739F" w:rsidP="004F739F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 w:rsidRPr="006E39B6">
        <w:t>Vyjádření Vodohospodářské společnosti Olomouc ze dne 27. 9. 2013, vč. doručenky.</w:t>
      </w:r>
    </w:p>
    <w:p w:rsidR="004F739F" w:rsidRPr="006E39B6" w:rsidRDefault="004F739F" w:rsidP="004F739F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 w:rsidRPr="006E39B6">
        <w:t>Doplnění žádosti a stanovisko k zahájení řízení společnosti FARMAK, a.s. ze dne 13. 11. 2013.</w:t>
      </w:r>
    </w:p>
    <w:p w:rsidR="004F739F" w:rsidRPr="006E39B6" w:rsidRDefault="004F739F" w:rsidP="004F739F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 w:rsidRPr="006E39B6">
        <w:t>Podklad pro informování veřejnosti o průběhu sanačních prací a možnosti využívání podzemní vody v obytné zóně, zpracovaný společností AQUATEST, a.s. dne 23. 10. 2013.</w:t>
      </w:r>
    </w:p>
    <w:p w:rsidR="004F739F" w:rsidRPr="006E39B6" w:rsidRDefault="004F739F" w:rsidP="004F739F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 w:rsidRPr="006E39B6">
        <w:t>Usnesení o přerušení řízení č.j. ČIŽP/48/OOV/SR01/0632284.003/14/OMO ze dne 21. 2. 2014.</w:t>
      </w:r>
    </w:p>
    <w:p w:rsidR="004F739F" w:rsidRPr="006E39B6" w:rsidRDefault="004F739F" w:rsidP="004F739F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 w:rsidRPr="006E39B6">
        <w:t>Doručenky usnesení</w:t>
      </w:r>
    </w:p>
    <w:p w:rsidR="004F739F" w:rsidRPr="006E39B6" w:rsidRDefault="004F739F" w:rsidP="004F739F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 w:rsidRPr="006E39B6">
        <w:t>Doložka právní moci usnesení</w:t>
      </w:r>
    </w:p>
    <w:p w:rsidR="004F739F" w:rsidRPr="006E39B6" w:rsidRDefault="004F739F" w:rsidP="004F739F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 w:rsidRPr="006E39B6">
        <w:t>Zápis z kontrolního dne 25. 6. 2015 ve věci projednání dílčích výsledků DAAR.</w:t>
      </w:r>
    </w:p>
    <w:p w:rsidR="004F739F" w:rsidRPr="006E39B6" w:rsidRDefault="004F739F" w:rsidP="004F739F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 w:rsidRPr="006E39B6">
        <w:t>Žádost o prodloužení termínu k předložení DAAR ze dne 29. 6. 2015.</w:t>
      </w:r>
    </w:p>
    <w:p w:rsidR="004F739F" w:rsidRPr="006E39B6" w:rsidRDefault="004F739F" w:rsidP="004F739F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 w:rsidRPr="006E39B6">
        <w:t>Prodloužení lhůty k předložení DAAR ze dne 27. 7. 2015, vč. doručenek.</w:t>
      </w:r>
    </w:p>
    <w:p w:rsidR="004F739F" w:rsidRPr="006E39B6" w:rsidRDefault="004F739F" w:rsidP="004F739F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 w:rsidRPr="006E39B6">
        <w:lastRenderedPageBreak/>
        <w:t>Stanovisko ČIŽP k původní verzi DAAR ze dne 15. 9. 2015.</w:t>
      </w:r>
    </w:p>
    <w:p w:rsidR="004F739F" w:rsidRPr="006E39B6" w:rsidRDefault="004F739F" w:rsidP="004F739F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 w:rsidRPr="006E39B6">
        <w:t>Zápis z oponentního projednání DAAR ze dne 16. 9. 2015.</w:t>
      </w:r>
    </w:p>
    <w:p w:rsidR="004F739F" w:rsidRPr="006E39B6" w:rsidRDefault="004F739F" w:rsidP="004F739F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 w:rsidRPr="006E39B6">
        <w:t>Žádost FARMAKU o pokračování správního řízení a doložení DAAR ze dne 29. 10. 2015.</w:t>
      </w:r>
    </w:p>
    <w:p w:rsidR="004F739F" w:rsidRPr="006E39B6" w:rsidRDefault="004F739F" w:rsidP="004F739F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 w:rsidRPr="006E39B6">
        <w:t xml:space="preserve">Žádost o stanovisko k Souhrnné závěrečné zprávě a Závěrečné zprávě </w:t>
      </w:r>
      <w:proofErr w:type="spellStart"/>
      <w:r w:rsidRPr="006E39B6">
        <w:t>postsanačního</w:t>
      </w:r>
      <w:proofErr w:type="spellEnd"/>
      <w:r w:rsidRPr="006E39B6">
        <w:t xml:space="preserve"> monitoringu ze dne 30. 10. 2015.</w:t>
      </w:r>
    </w:p>
    <w:p w:rsidR="004F739F" w:rsidRPr="006E39B6" w:rsidRDefault="004F739F" w:rsidP="004F739F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 w:rsidRPr="006E39B6">
        <w:t>Zápis z kontrolního dne konaného 13. 11. 2015 ve věci projednání Souhrnné závěrečné zprávy a Závěrečné zprávy z </w:t>
      </w:r>
      <w:proofErr w:type="spellStart"/>
      <w:r w:rsidRPr="006E39B6">
        <w:t>postsanačního</w:t>
      </w:r>
      <w:proofErr w:type="spellEnd"/>
      <w:r w:rsidRPr="006E39B6">
        <w:t xml:space="preserve"> monitoringu.</w:t>
      </w:r>
    </w:p>
    <w:p w:rsidR="004F739F" w:rsidRPr="006E39B6" w:rsidRDefault="004F739F" w:rsidP="004F739F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 w:rsidRPr="006E39B6">
        <w:t>Zápis z oponentního projednání DAAR ze dne 13. 11. 2015.</w:t>
      </w:r>
    </w:p>
    <w:p w:rsidR="004F739F" w:rsidRPr="006E39B6" w:rsidRDefault="004F739F" w:rsidP="004F739F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 w:rsidRPr="006E39B6">
        <w:t>Žádost o stanovisko k DAAR (finální verze) ze dne 1. 12. 2015</w:t>
      </w:r>
      <w:r>
        <w:t>, vč. samostatné přílohy DAAR</w:t>
      </w:r>
      <w:r w:rsidRPr="006E39B6">
        <w:t>.</w:t>
      </w:r>
    </w:p>
    <w:p w:rsidR="004F739F" w:rsidRPr="006E39B6" w:rsidRDefault="004F739F" w:rsidP="004F739F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 w:rsidRPr="006E39B6">
        <w:t>Stanovisko ČIŽP k DAAR ze dne 15. 12. 2015.</w:t>
      </w:r>
    </w:p>
    <w:p w:rsidR="004F739F" w:rsidRPr="006E39B6" w:rsidRDefault="004F739F" w:rsidP="004F739F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 w:rsidRPr="006E39B6">
        <w:t>Stanovisko MŽP ČR k DAAR ze dne 15. 12. 2015.</w:t>
      </w:r>
    </w:p>
    <w:p w:rsidR="004F739F" w:rsidRPr="006E39B6" w:rsidRDefault="004F739F" w:rsidP="004F739F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 w:rsidRPr="006E39B6">
        <w:t>Stanovisko ČIŽP k Souhrnné závěrečné zprávě a Závěrečné zprávě z </w:t>
      </w:r>
      <w:proofErr w:type="spellStart"/>
      <w:r w:rsidRPr="006E39B6">
        <w:t>postsanačního</w:t>
      </w:r>
      <w:proofErr w:type="spellEnd"/>
      <w:r w:rsidRPr="006E39B6">
        <w:t xml:space="preserve"> monitoringu ze dne 15. 12. 2015.</w:t>
      </w:r>
    </w:p>
    <w:p w:rsidR="004F739F" w:rsidRPr="006E39B6" w:rsidRDefault="004F739F" w:rsidP="004F739F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 w:rsidRPr="006E39B6">
        <w:t>Stanovisko MF ČR k DAAR ze dne 22. 12. 2015.</w:t>
      </w:r>
    </w:p>
    <w:p w:rsidR="004F739F" w:rsidRDefault="004F739F" w:rsidP="004F739F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>
        <w:t xml:space="preserve">Vyjádření zpracovatele DAAR - přepočet rizik pro ohniska znečištění, ze dne 11. 2. 2016.  </w:t>
      </w:r>
    </w:p>
    <w:p w:rsidR="004F739F" w:rsidRDefault="004F739F" w:rsidP="004F739F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 w:rsidRPr="006E39B6">
        <w:t>Výpis z obchodního rejstříku subjektu FARMAK MORAVIA, a.s.</w:t>
      </w:r>
      <w:r>
        <w:t>,</w:t>
      </w:r>
      <w:r w:rsidRPr="006E39B6">
        <w:t xml:space="preserve"> pořízeného na veřejně dostupném webu www.justice.cz ze dne 19. 2. 2016.</w:t>
      </w:r>
    </w:p>
    <w:p w:rsidR="004F739F" w:rsidRPr="006E39B6" w:rsidRDefault="004F739F" w:rsidP="004F739F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 w:rsidRPr="006E39B6">
        <w:t>Výpisy informací o pozemcích z nahlížení do katastru nemovitostí pořízené na</w:t>
      </w:r>
      <w:r>
        <w:t xml:space="preserve"> </w:t>
      </w:r>
      <w:r w:rsidRPr="006E39B6">
        <w:t>veřejně dostupném webu</w:t>
      </w:r>
      <w:r>
        <w:t xml:space="preserve"> www.cuzk.cz ze dne 19. 2. 2016 a 26. 2. 2016.</w:t>
      </w:r>
    </w:p>
    <w:p w:rsidR="004F739F" w:rsidRDefault="004F739F" w:rsidP="004F739F">
      <w:pPr>
        <w:pStyle w:val="Zkladntext2"/>
        <w:rPr>
          <w:i w:val="0"/>
          <w:iCs w:val="0"/>
          <w:color w:val="000000"/>
        </w:rPr>
      </w:pPr>
    </w:p>
    <w:p w:rsidR="004F739F" w:rsidRDefault="004F739F" w:rsidP="004F739F">
      <w:pPr>
        <w:pStyle w:val="Zkladntext2"/>
        <w:rPr>
          <w:i w:val="0"/>
          <w:iCs w:val="0"/>
        </w:rPr>
      </w:pPr>
      <w:r>
        <w:rPr>
          <w:i w:val="0"/>
          <w:iCs w:val="0"/>
        </w:rPr>
        <w:t xml:space="preserve">Dle názoru ČIŽP byl podklady shromážděnými k okamžiku tohoto oznámení pokračování řízení zjištěn stav věci, o němž nejsou důvodné pochybnosti. </w:t>
      </w:r>
    </w:p>
    <w:p w:rsidR="004F739F" w:rsidRDefault="004F739F" w:rsidP="004F739F">
      <w:pPr>
        <w:pStyle w:val="Zkladntext2"/>
        <w:rPr>
          <w:i w:val="0"/>
          <w:iCs w:val="0"/>
        </w:rPr>
      </w:pPr>
    </w:p>
    <w:p w:rsidR="004F739F" w:rsidRPr="000F09B5" w:rsidRDefault="004F739F" w:rsidP="004F739F">
      <w:pPr>
        <w:pStyle w:val="Zkladntext2"/>
        <w:rPr>
          <w:i w:val="0"/>
          <w:iCs w:val="0"/>
          <w:color w:val="000000"/>
          <w:szCs w:val="24"/>
        </w:rPr>
      </w:pPr>
      <w:r w:rsidRPr="000F09B5">
        <w:rPr>
          <w:i w:val="0"/>
          <w:iCs w:val="0"/>
          <w:color w:val="000000"/>
          <w:szCs w:val="24"/>
        </w:rPr>
        <w:t xml:space="preserve">Dle </w:t>
      </w:r>
      <w:proofErr w:type="spellStart"/>
      <w:r w:rsidRPr="000F09B5">
        <w:rPr>
          <w:i w:val="0"/>
          <w:iCs w:val="0"/>
          <w:color w:val="000000"/>
          <w:szCs w:val="24"/>
        </w:rPr>
        <w:t>ust</w:t>
      </w:r>
      <w:proofErr w:type="spellEnd"/>
      <w:r w:rsidRPr="000F09B5">
        <w:rPr>
          <w:i w:val="0"/>
          <w:iCs w:val="0"/>
          <w:color w:val="000000"/>
          <w:szCs w:val="24"/>
        </w:rPr>
        <w:t>. § 36 odst. 1 a 2 správního řádu má účastník řízení právo navrhovat důkazy a činit jiné návrhy a vyjádřit v řízení své stanovisko.</w:t>
      </w:r>
    </w:p>
    <w:p w:rsidR="004F739F" w:rsidRPr="00DF5B74" w:rsidRDefault="004F739F" w:rsidP="004F739F">
      <w:pPr>
        <w:pStyle w:val="Zkladntext2"/>
        <w:rPr>
          <w:i w:val="0"/>
          <w:iCs w:val="0"/>
          <w:color w:val="000000"/>
          <w:sz w:val="20"/>
        </w:rPr>
      </w:pPr>
    </w:p>
    <w:p w:rsidR="004F739F" w:rsidRDefault="004F739F" w:rsidP="004F739F">
      <w:pPr>
        <w:pStyle w:val="Zkladntext2"/>
        <w:rPr>
          <w:i w:val="0"/>
          <w:iCs w:val="0"/>
          <w:color w:val="000000"/>
          <w:szCs w:val="24"/>
        </w:rPr>
      </w:pPr>
      <w:r w:rsidRPr="000F09B5">
        <w:rPr>
          <w:i w:val="0"/>
          <w:iCs w:val="0"/>
          <w:color w:val="000000"/>
          <w:szCs w:val="24"/>
        </w:rPr>
        <w:t xml:space="preserve">Dle </w:t>
      </w:r>
      <w:proofErr w:type="spellStart"/>
      <w:r w:rsidRPr="000F09B5">
        <w:rPr>
          <w:i w:val="0"/>
          <w:iCs w:val="0"/>
          <w:color w:val="000000"/>
          <w:szCs w:val="24"/>
        </w:rPr>
        <w:t>ust</w:t>
      </w:r>
      <w:proofErr w:type="spellEnd"/>
      <w:r w:rsidRPr="000F09B5">
        <w:rPr>
          <w:i w:val="0"/>
          <w:iCs w:val="0"/>
          <w:color w:val="000000"/>
          <w:szCs w:val="24"/>
        </w:rPr>
        <w:t xml:space="preserve">. § 39 odst. 1 správního řádu k uplatnění práva účastníka řízení podle </w:t>
      </w:r>
      <w:proofErr w:type="spellStart"/>
      <w:r w:rsidRPr="000F09B5">
        <w:rPr>
          <w:i w:val="0"/>
          <w:iCs w:val="0"/>
          <w:color w:val="000000"/>
          <w:szCs w:val="24"/>
        </w:rPr>
        <w:t>ust</w:t>
      </w:r>
      <w:proofErr w:type="spellEnd"/>
      <w:r w:rsidRPr="000F09B5">
        <w:rPr>
          <w:i w:val="0"/>
          <w:iCs w:val="0"/>
          <w:color w:val="000000"/>
          <w:szCs w:val="24"/>
        </w:rPr>
        <w:t xml:space="preserve">. § 36 odst. 3 správního řádu je stanovena lhůta k tomu, aby se účastník řízení vyjádřil k podkladům rozhodnutí, jež jsou uvedeny v tomto </w:t>
      </w:r>
      <w:r>
        <w:rPr>
          <w:i w:val="0"/>
          <w:iCs w:val="0"/>
          <w:color w:val="000000"/>
          <w:szCs w:val="24"/>
        </w:rPr>
        <w:t>vyrozumění</w:t>
      </w:r>
      <w:r w:rsidRPr="000F09B5">
        <w:rPr>
          <w:i w:val="0"/>
          <w:iCs w:val="0"/>
          <w:color w:val="000000"/>
          <w:szCs w:val="24"/>
        </w:rPr>
        <w:t xml:space="preserve"> Tato lhůta byla stanovena samostatným </w:t>
      </w:r>
      <w:r w:rsidRPr="004602DA">
        <w:rPr>
          <w:i w:val="0"/>
          <w:iCs w:val="0"/>
          <w:szCs w:val="24"/>
        </w:rPr>
        <w:t>usnesením č.j.  </w:t>
      </w:r>
      <w:r w:rsidRPr="00CA34F5">
        <w:rPr>
          <w:i w:val="0"/>
          <w:iCs w:val="0"/>
          <w:color w:val="FF0000"/>
          <w:szCs w:val="24"/>
        </w:rPr>
        <w:t>ČIŽP/48/OOV/SR01/</w:t>
      </w:r>
      <w:r>
        <w:rPr>
          <w:i w:val="0"/>
          <w:iCs w:val="0"/>
          <w:color w:val="FF0000"/>
          <w:szCs w:val="24"/>
        </w:rPr>
        <w:t>0632284</w:t>
      </w:r>
      <w:r w:rsidRPr="00CA34F5">
        <w:rPr>
          <w:i w:val="0"/>
          <w:iCs w:val="0"/>
          <w:color w:val="FF0000"/>
          <w:szCs w:val="24"/>
        </w:rPr>
        <w:t>.00</w:t>
      </w:r>
      <w:r>
        <w:rPr>
          <w:i w:val="0"/>
          <w:iCs w:val="0"/>
          <w:color w:val="FF0000"/>
          <w:szCs w:val="24"/>
        </w:rPr>
        <w:t>5</w:t>
      </w:r>
      <w:r w:rsidRPr="00CA34F5">
        <w:rPr>
          <w:i w:val="0"/>
          <w:iCs w:val="0"/>
          <w:color w:val="FF0000"/>
          <w:szCs w:val="24"/>
        </w:rPr>
        <w:t>/1</w:t>
      </w:r>
      <w:r>
        <w:rPr>
          <w:i w:val="0"/>
          <w:iCs w:val="0"/>
          <w:color w:val="FF0000"/>
          <w:szCs w:val="24"/>
        </w:rPr>
        <w:t>6</w:t>
      </w:r>
      <w:r w:rsidRPr="00CA34F5">
        <w:rPr>
          <w:i w:val="0"/>
          <w:iCs w:val="0"/>
          <w:color w:val="FF0000"/>
          <w:szCs w:val="24"/>
        </w:rPr>
        <w:t xml:space="preserve">/OMO </w:t>
      </w:r>
      <w:r w:rsidRPr="004602DA">
        <w:rPr>
          <w:i w:val="0"/>
          <w:iCs w:val="0"/>
          <w:szCs w:val="24"/>
        </w:rPr>
        <w:t xml:space="preserve">ze dne </w:t>
      </w:r>
      <w:r w:rsidRPr="00CA34F5">
        <w:rPr>
          <w:i w:val="0"/>
          <w:iCs w:val="0"/>
          <w:color w:val="FF0000"/>
          <w:szCs w:val="24"/>
        </w:rPr>
        <w:t>11.</w:t>
      </w:r>
      <w:r>
        <w:rPr>
          <w:i w:val="0"/>
          <w:iCs w:val="0"/>
          <w:color w:val="FF0000"/>
          <w:szCs w:val="24"/>
        </w:rPr>
        <w:t> </w:t>
      </w:r>
      <w:r w:rsidRPr="00CA34F5">
        <w:rPr>
          <w:i w:val="0"/>
          <w:iCs w:val="0"/>
          <w:color w:val="FF0000"/>
          <w:szCs w:val="24"/>
        </w:rPr>
        <w:t>3.</w:t>
      </w:r>
      <w:r>
        <w:rPr>
          <w:i w:val="0"/>
          <w:iCs w:val="0"/>
          <w:color w:val="FF0000"/>
          <w:szCs w:val="24"/>
        </w:rPr>
        <w:t> </w:t>
      </w:r>
      <w:r w:rsidRPr="00CA34F5">
        <w:rPr>
          <w:i w:val="0"/>
          <w:iCs w:val="0"/>
          <w:color w:val="FF0000"/>
          <w:szCs w:val="24"/>
        </w:rPr>
        <w:t xml:space="preserve">2015 </w:t>
      </w:r>
      <w:r w:rsidRPr="004602DA">
        <w:rPr>
          <w:i w:val="0"/>
          <w:iCs w:val="0"/>
          <w:szCs w:val="24"/>
        </w:rPr>
        <w:t>(dále jen</w:t>
      </w:r>
      <w:r w:rsidRPr="000F09B5">
        <w:rPr>
          <w:i w:val="0"/>
          <w:iCs w:val="0"/>
          <w:color w:val="000000"/>
          <w:szCs w:val="24"/>
        </w:rPr>
        <w:t xml:space="preserve"> „usnesení“), </w:t>
      </w:r>
      <w:r w:rsidRPr="00CA34F5">
        <w:rPr>
          <w:i w:val="0"/>
          <w:iCs w:val="0"/>
        </w:rPr>
        <w:t>které se známým účastníkům doručuje spolu s tímto vyrozuměním a neznámým účastníkům veřejnou vyhláškou</w:t>
      </w:r>
      <w:r>
        <w:rPr>
          <w:i w:val="0"/>
          <w:iCs w:val="0"/>
          <w:color w:val="000000"/>
          <w:szCs w:val="24"/>
        </w:rPr>
        <w:t>.</w:t>
      </w:r>
    </w:p>
    <w:p w:rsidR="004F739F" w:rsidRPr="00DF5B74" w:rsidRDefault="004F739F" w:rsidP="004F739F">
      <w:pPr>
        <w:pStyle w:val="Zkladntext2"/>
        <w:rPr>
          <w:i w:val="0"/>
          <w:iCs w:val="0"/>
          <w:color w:val="000000"/>
          <w:sz w:val="20"/>
        </w:rPr>
      </w:pPr>
    </w:p>
    <w:p w:rsidR="004F739F" w:rsidRPr="000F09B5" w:rsidRDefault="004F739F" w:rsidP="004F739F">
      <w:pPr>
        <w:pStyle w:val="Zkladntext2"/>
        <w:rPr>
          <w:i w:val="0"/>
          <w:iCs w:val="0"/>
          <w:szCs w:val="24"/>
        </w:rPr>
      </w:pPr>
      <w:r w:rsidRPr="000F09B5">
        <w:rPr>
          <w:i w:val="0"/>
          <w:iCs w:val="0"/>
          <w:szCs w:val="24"/>
        </w:rPr>
        <w:t xml:space="preserve">Pokud účastník řízení nevyužije svého práva navrhovat důkazy a činit jiné návrhy, přistoupí ČIŽP k vydání rozhodnutí ve věci na základě výše specifikovaných podkladů shromážděných k okamžiku zahájení řízení. </w:t>
      </w:r>
    </w:p>
    <w:p w:rsidR="004F739F" w:rsidRPr="00AA4166" w:rsidRDefault="004F739F" w:rsidP="004F739F">
      <w:pPr>
        <w:pStyle w:val="Zkladntext2"/>
        <w:rPr>
          <w:i w:val="0"/>
          <w:iCs w:val="0"/>
          <w:sz w:val="20"/>
        </w:rPr>
      </w:pPr>
    </w:p>
    <w:p w:rsidR="004F739F" w:rsidRPr="000F09B5" w:rsidRDefault="004F739F" w:rsidP="004F739F">
      <w:pPr>
        <w:pStyle w:val="Zkladntext2"/>
        <w:rPr>
          <w:i w:val="0"/>
          <w:iCs w:val="0"/>
          <w:szCs w:val="24"/>
        </w:rPr>
      </w:pPr>
      <w:r w:rsidRPr="000F09B5">
        <w:rPr>
          <w:i w:val="0"/>
          <w:iCs w:val="0"/>
          <w:szCs w:val="24"/>
        </w:rPr>
        <w:t>Nahlížet do spisu předmětného správního řízení v souladu s </w:t>
      </w:r>
      <w:proofErr w:type="spellStart"/>
      <w:r w:rsidRPr="000F09B5">
        <w:rPr>
          <w:i w:val="0"/>
          <w:iCs w:val="0"/>
          <w:szCs w:val="24"/>
        </w:rPr>
        <w:t>ust</w:t>
      </w:r>
      <w:proofErr w:type="spellEnd"/>
      <w:r w:rsidRPr="000F09B5">
        <w:rPr>
          <w:i w:val="0"/>
          <w:iCs w:val="0"/>
          <w:szCs w:val="24"/>
        </w:rPr>
        <w:t xml:space="preserve">. § 38 správního řádu může účastník řízení, případně jeho zástupce, v prostorách ČIŽP na adrese uvedené v záhlaví, </w:t>
      </w:r>
      <w:r w:rsidRPr="000F09B5">
        <w:rPr>
          <w:i w:val="0"/>
          <w:iCs w:val="0"/>
          <w:szCs w:val="24"/>
        </w:rPr>
        <w:br/>
        <w:t>a to nejlépe v předem dohodnutém termínu v pracovní době od 9:00 h do 14:00 h.</w:t>
      </w:r>
    </w:p>
    <w:p w:rsidR="004F739F" w:rsidRPr="00AA4166" w:rsidRDefault="004F739F" w:rsidP="004F739F">
      <w:pPr>
        <w:pStyle w:val="Nadpis2"/>
        <w:rPr>
          <w:sz w:val="20"/>
          <w:szCs w:val="20"/>
        </w:rPr>
      </w:pPr>
    </w:p>
    <w:p w:rsidR="004F739F" w:rsidRPr="000F09B5" w:rsidRDefault="004F739F" w:rsidP="004F739F">
      <w:pPr>
        <w:pStyle w:val="Zkladntext2"/>
        <w:rPr>
          <w:szCs w:val="24"/>
        </w:rPr>
      </w:pPr>
      <w:r w:rsidRPr="000F09B5">
        <w:rPr>
          <w:i w:val="0"/>
          <w:iCs w:val="0"/>
          <w:szCs w:val="24"/>
        </w:rPr>
        <w:t>Přílohou</w:t>
      </w:r>
      <w:r>
        <w:rPr>
          <w:i w:val="0"/>
          <w:iCs w:val="0"/>
          <w:szCs w:val="24"/>
        </w:rPr>
        <w:t xml:space="preserve"> č. 2</w:t>
      </w:r>
      <w:r w:rsidRPr="000F09B5">
        <w:rPr>
          <w:i w:val="0"/>
          <w:iCs w:val="0"/>
          <w:szCs w:val="24"/>
        </w:rPr>
        <w:t xml:space="preserve"> </w:t>
      </w:r>
      <w:r>
        <w:rPr>
          <w:i w:val="0"/>
          <w:iCs w:val="0"/>
          <w:szCs w:val="24"/>
        </w:rPr>
        <w:t>tohoto vyrozumění</w:t>
      </w:r>
      <w:r w:rsidRPr="000F09B5">
        <w:rPr>
          <w:i w:val="0"/>
          <w:iCs w:val="0"/>
          <w:szCs w:val="24"/>
        </w:rPr>
        <w:t xml:space="preserve"> je poučení ve smyslu </w:t>
      </w:r>
      <w:proofErr w:type="spellStart"/>
      <w:r w:rsidRPr="000F09B5">
        <w:rPr>
          <w:i w:val="0"/>
          <w:iCs w:val="0"/>
          <w:szCs w:val="24"/>
        </w:rPr>
        <w:t>ust</w:t>
      </w:r>
      <w:proofErr w:type="spellEnd"/>
      <w:r w:rsidRPr="000F09B5">
        <w:rPr>
          <w:i w:val="0"/>
          <w:iCs w:val="0"/>
          <w:szCs w:val="24"/>
        </w:rPr>
        <w:t>. § 4 odst. 2 správního řádu o</w:t>
      </w:r>
      <w:r>
        <w:rPr>
          <w:i w:val="0"/>
          <w:iCs w:val="0"/>
          <w:szCs w:val="24"/>
        </w:rPr>
        <w:t> </w:t>
      </w:r>
      <w:r w:rsidRPr="000F09B5">
        <w:rPr>
          <w:i w:val="0"/>
          <w:iCs w:val="0"/>
          <w:szCs w:val="24"/>
        </w:rPr>
        <w:t>základních právech a povinnostech účastníka řízení.</w:t>
      </w:r>
    </w:p>
    <w:p w:rsidR="004F739F" w:rsidRDefault="004F739F" w:rsidP="004F739F"/>
    <w:p w:rsidR="004F739F" w:rsidRDefault="004F739F" w:rsidP="004F739F"/>
    <w:p w:rsidR="004F739F" w:rsidRDefault="004F739F" w:rsidP="004F739F"/>
    <w:p w:rsidR="004F739F" w:rsidRDefault="004F739F" w:rsidP="004F739F"/>
    <w:p w:rsidR="004F739F" w:rsidRDefault="004F739F" w:rsidP="004F739F">
      <w:pPr>
        <w:pStyle w:val="Nadpis6"/>
        <w:tabs>
          <w:tab w:val="left" w:pos="6300"/>
        </w:tabs>
      </w:pPr>
      <w:r>
        <w:tab/>
        <w:t xml:space="preserve"> RNDr. Jana Bernátová</w:t>
      </w:r>
    </w:p>
    <w:p w:rsidR="004F739F" w:rsidRDefault="004F739F" w:rsidP="004F739F">
      <w:pPr>
        <w:tabs>
          <w:tab w:val="left" w:pos="6120"/>
          <w:tab w:val="center" w:pos="7088"/>
        </w:tabs>
        <w:jc w:val="both"/>
        <w:rPr>
          <w:u w:val="single"/>
        </w:rPr>
      </w:pPr>
      <w:r>
        <w:tab/>
        <w:t xml:space="preserve">vedoucí oddělení ochrany vod </w:t>
      </w:r>
    </w:p>
    <w:p w:rsidR="004F739F" w:rsidRDefault="004F739F" w:rsidP="004F739F">
      <w:pPr>
        <w:jc w:val="both"/>
        <w:rPr>
          <w:b/>
          <w:u w:val="single"/>
        </w:rPr>
      </w:pPr>
    </w:p>
    <w:p w:rsidR="004F739F" w:rsidRDefault="004F739F" w:rsidP="004F739F">
      <w:pPr>
        <w:jc w:val="both"/>
        <w:rPr>
          <w:b/>
          <w:u w:val="single"/>
        </w:rPr>
      </w:pPr>
    </w:p>
    <w:p w:rsidR="004F739F" w:rsidRDefault="004F739F" w:rsidP="004F739F">
      <w:pPr>
        <w:pStyle w:val="Nadpis1"/>
        <w:rPr>
          <w:b w:val="0"/>
        </w:rPr>
      </w:pPr>
      <w:r>
        <w:lastRenderedPageBreak/>
        <w:t xml:space="preserve">Přílohy: </w:t>
      </w:r>
    </w:p>
    <w:p w:rsidR="004F739F" w:rsidRDefault="004F739F" w:rsidP="004F739F">
      <w:pPr>
        <w:pStyle w:val="Nadpis4"/>
        <w:numPr>
          <w:ilvl w:val="0"/>
          <w:numId w:val="3"/>
        </w:numPr>
        <w:ind w:left="426" w:hanging="426"/>
      </w:pPr>
      <w:r>
        <w:t>1) Vyznačení zájmové lokality - obytné zóny</w:t>
      </w:r>
    </w:p>
    <w:p w:rsidR="004F739F" w:rsidRDefault="004F739F" w:rsidP="004F739F">
      <w:pPr>
        <w:pStyle w:val="Nadpis4"/>
        <w:numPr>
          <w:ilvl w:val="0"/>
          <w:numId w:val="3"/>
        </w:numPr>
        <w:ind w:left="426" w:hanging="426"/>
      </w:pPr>
      <w:r>
        <w:t xml:space="preserve">2) Poučení účastníka řízení </w:t>
      </w:r>
      <w:r w:rsidRPr="006E39B6">
        <w:t xml:space="preserve">(pro účastníky řízení dle rozdělovníku pod </w:t>
      </w:r>
      <w:proofErr w:type="spellStart"/>
      <w:r w:rsidRPr="006E39B6">
        <w:t>poř</w:t>
      </w:r>
      <w:proofErr w:type="spellEnd"/>
      <w:r w:rsidRPr="006E39B6">
        <w:t xml:space="preserve">. </w:t>
      </w:r>
      <w:r w:rsidRPr="004D061D">
        <w:rPr>
          <w:color w:val="FF0000"/>
        </w:rPr>
        <w:t>č. 5-</w:t>
      </w:r>
      <w:r>
        <w:rPr>
          <w:color w:val="FF0000"/>
        </w:rPr>
        <w:t>2</w:t>
      </w:r>
      <w:r w:rsidRPr="004D061D">
        <w:rPr>
          <w:color w:val="FF0000"/>
        </w:rPr>
        <w:t>1</w:t>
      </w:r>
      <w:r w:rsidRPr="006E39B6">
        <w:t>.)</w:t>
      </w:r>
    </w:p>
    <w:p w:rsidR="004F739F" w:rsidRDefault="004F739F" w:rsidP="004F739F">
      <w:pPr>
        <w:pStyle w:val="Zkladntext"/>
        <w:rPr>
          <w:b/>
          <w:szCs w:val="24"/>
        </w:rPr>
      </w:pPr>
    </w:p>
    <w:p w:rsidR="004F739F" w:rsidRDefault="004F739F" w:rsidP="004F739F">
      <w:pPr>
        <w:pStyle w:val="Zkladntext"/>
        <w:rPr>
          <w:b/>
          <w:szCs w:val="24"/>
        </w:rPr>
      </w:pPr>
    </w:p>
    <w:p w:rsidR="004F739F" w:rsidRDefault="004F739F" w:rsidP="004F739F">
      <w:pPr>
        <w:pStyle w:val="Zkladntext"/>
        <w:rPr>
          <w:b/>
          <w:szCs w:val="24"/>
        </w:rPr>
      </w:pPr>
      <w:r>
        <w:rPr>
          <w:b/>
          <w:szCs w:val="24"/>
        </w:rPr>
        <w:t>Doručení:</w:t>
      </w:r>
    </w:p>
    <w:p w:rsidR="004F739F" w:rsidRDefault="004F739F" w:rsidP="004F739F">
      <w:pPr>
        <w:jc w:val="both"/>
      </w:pPr>
      <w:r>
        <w:t xml:space="preserve">Podle </w:t>
      </w:r>
      <w:proofErr w:type="spellStart"/>
      <w:r>
        <w:t>ust</w:t>
      </w:r>
      <w:proofErr w:type="spellEnd"/>
      <w:r>
        <w:t>. § 25 odst. 1 správního řádu se osobám, které nejsou známy, doručuje veřejnou vyhláškou.</w:t>
      </w:r>
    </w:p>
    <w:p w:rsidR="004F739F" w:rsidRPr="00CA34F5" w:rsidRDefault="004F739F" w:rsidP="004F739F">
      <w:pPr>
        <w:jc w:val="both"/>
      </w:pPr>
      <w:r>
        <w:t xml:space="preserve">Doručení veřejnou vyhláškou se provede tak, že se písemnost vyvěsí po dobu 15 dnů způsobem </w:t>
      </w:r>
      <w:r w:rsidRPr="004301F9">
        <w:t xml:space="preserve">v místě obvyklým (úřední deska). </w:t>
      </w:r>
      <w:r w:rsidRPr="00CA34F5">
        <w:t xml:space="preserve">Dle </w:t>
      </w:r>
      <w:proofErr w:type="spellStart"/>
      <w:r w:rsidRPr="00CA34F5">
        <w:t>ust</w:t>
      </w:r>
      <w:proofErr w:type="spellEnd"/>
      <w:r w:rsidRPr="00CA34F5">
        <w:t>. § 25 správního řádu je písemnost zveřejněna také na úřední desce ČIŽP</w:t>
      </w:r>
      <w:r w:rsidR="000E4E7C">
        <w:t xml:space="preserve"> OI Olomouc,</w:t>
      </w:r>
      <w:r>
        <w:t xml:space="preserve"> </w:t>
      </w:r>
      <w:r w:rsidRPr="00CA34F5">
        <w:t xml:space="preserve">Tovární 41, </w:t>
      </w:r>
      <w:r w:rsidR="000E4E7C">
        <w:t xml:space="preserve">772 00 </w:t>
      </w:r>
      <w:r w:rsidRPr="00CA34F5">
        <w:t>Olomouc.</w:t>
      </w:r>
    </w:p>
    <w:p w:rsidR="004F739F" w:rsidRDefault="004F739F" w:rsidP="004F739F">
      <w:pPr>
        <w:jc w:val="both"/>
        <w:rPr>
          <w:color w:val="FF0000"/>
        </w:rPr>
      </w:pPr>
    </w:p>
    <w:p w:rsidR="004F739F" w:rsidRDefault="004F739F" w:rsidP="004F739F">
      <w:pPr>
        <w:jc w:val="both"/>
        <w:rPr>
          <w:color w:val="FF0000"/>
        </w:rPr>
      </w:pPr>
    </w:p>
    <w:p w:rsidR="004F739F" w:rsidRDefault="004F739F" w:rsidP="004F739F">
      <w:pPr>
        <w:jc w:val="both"/>
        <w:rPr>
          <w:color w:val="FF0000"/>
        </w:rPr>
      </w:pPr>
    </w:p>
    <w:p w:rsidR="004F739F" w:rsidRDefault="004F739F" w:rsidP="004F739F">
      <w:pPr>
        <w:jc w:val="both"/>
        <w:rPr>
          <w:color w:val="FF0000"/>
        </w:rPr>
      </w:pPr>
    </w:p>
    <w:p w:rsidR="004F739F" w:rsidRDefault="004F739F" w:rsidP="004F739F">
      <w:pPr>
        <w:jc w:val="both"/>
        <w:rPr>
          <w:color w:val="FF0000"/>
        </w:rPr>
      </w:pPr>
    </w:p>
    <w:p w:rsidR="004F739F" w:rsidRPr="00CA34F5" w:rsidRDefault="004F739F" w:rsidP="004F739F">
      <w:pPr>
        <w:jc w:val="both"/>
      </w:pPr>
      <w:r w:rsidRPr="00CA34F5">
        <w:t>…………………………………………..</w:t>
      </w:r>
      <w:r w:rsidRPr="00CA34F5">
        <w:tab/>
      </w:r>
      <w:r w:rsidRPr="00CA34F5">
        <w:tab/>
        <w:t>…………………………………………….</w:t>
      </w:r>
    </w:p>
    <w:p w:rsidR="004F739F" w:rsidRPr="00906C22" w:rsidRDefault="004F739F" w:rsidP="004F739F">
      <w:pPr>
        <w:jc w:val="both"/>
      </w:pPr>
      <w:r w:rsidRPr="00CA34F5">
        <w:t>Vyvěšeno / den, měsíc, rok / podpis a razítko</w:t>
      </w:r>
      <w:r w:rsidRPr="00CA34F5">
        <w:tab/>
        <w:t>Sejmuto /den, měsíc, rok /podpis a razítko</w:t>
      </w:r>
    </w:p>
    <w:p w:rsidR="004F739F" w:rsidRDefault="004F739F" w:rsidP="004F739F">
      <w:pPr>
        <w:pStyle w:val="Zkladntext"/>
        <w:rPr>
          <w:b/>
          <w:szCs w:val="24"/>
        </w:rPr>
      </w:pPr>
    </w:p>
    <w:p w:rsidR="004F739F" w:rsidRDefault="004F739F" w:rsidP="004F739F">
      <w:pPr>
        <w:pStyle w:val="Zkladntext"/>
        <w:rPr>
          <w:b/>
          <w:szCs w:val="24"/>
        </w:rPr>
      </w:pPr>
    </w:p>
    <w:p w:rsidR="004F739F" w:rsidRDefault="004F739F" w:rsidP="004F739F">
      <w:pPr>
        <w:rPr>
          <w:b/>
        </w:rPr>
      </w:pPr>
      <w:r>
        <w:rPr>
          <w:b/>
        </w:rPr>
        <w:br w:type="page"/>
      </w:r>
    </w:p>
    <w:p w:rsidR="004F739F" w:rsidRDefault="004F739F" w:rsidP="004F739F">
      <w:pPr>
        <w:pStyle w:val="Zkladntext"/>
        <w:rPr>
          <w:b/>
          <w:szCs w:val="24"/>
        </w:rPr>
      </w:pPr>
    </w:p>
    <w:p w:rsidR="004F739F" w:rsidRDefault="004F739F" w:rsidP="004F739F">
      <w:pPr>
        <w:pStyle w:val="Zkladntext"/>
        <w:rPr>
          <w:b/>
          <w:szCs w:val="24"/>
        </w:rPr>
      </w:pPr>
      <w:r>
        <w:rPr>
          <w:b/>
          <w:szCs w:val="24"/>
        </w:rPr>
        <w:t>Rozdělovník:</w:t>
      </w:r>
    </w:p>
    <w:p w:rsidR="004F739F" w:rsidRPr="00DC6568" w:rsidRDefault="004F739F" w:rsidP="004F739F">
      <w:pPr>
        <w:pStyle w:val="Zkladntext"/>
        <w:rPr>
          <w:b/>
        </w:rPr>
      </w:pPr>
      <w:r w:rsidRPr="000D72F4">
        <w:rPr>
          <w:b/>
          <w:szCs w:val="24"/>
        </w:rPr>
        <w:t>Účastníci řízení (veřejnou vyhláškou)</w:t>
      </w:r>
      <w:r w:rsidRPr="000D72F4">
        <w:rPr>
          <w:szCs w:val="24"/>
        </w:rPr>
        <w:t xml:space="preserve"> </w:t>
      </w:r>
      <w:r>
        <w:rPr>
          <w:szCs w:val="24"/>
        </w:rPr>
        <w:t>-</w:t>
      </w:r>
      <w:r w:rsidRPr="000D72F4">
        <w:rPr>
          <w:szCs w:val="24"/>
        </w:rPr>
        <w:t xml:space="preserve"> vyvěšeno na úřední desce </w:t>
      </w:r>
      <w:r w:rsidRPr="00DC6568">
        <w:rPr>
          <w:szCs w:val="24"/>
        </w:rPr>
        <w:t xml:space="preserve">ČIŽP </w:t>
      </w:r>
      <w:r w:rsidR="00906D66">
        <w:rPr>
          <w:szCs w:val="24"/>
        </w:rPr>
        <w:t>OI Olomouc a </w:t>
      </w:r>
      <w:r w:rsidR="00906D66">
        <w:t>v </w:t>
      </w:r>
      <w:r w:rsidRPr="00DC6568">
        <w:rPr>
          <w:szCs w:val="24"/>
        </w:rPr>
        <w:t>m</w:t>
      </w:r>
      <w:r w:rsidRPr="00CA34F5">
        <w:t>ěstské</w:t>
      </w:r>
      <w:r w:rsidRPr="00DC6568">
        <w:rPr>
          <w:szCs w:val="24"/>
        </w:rPr>
        <w:t xml:space="preserve"> části</w:t>
      </w:r>
      <w:r w:rsidRPr="00CA34F5">
        <w:t xml:space="preserve"> č. 1 Olomouc </w:t>
      </w:r>
      <w:r>
        <w:rPr>
          <w:szCs w:val="24"/>
        </w:rPr>
        <w:t>-</w:t>
      </w:r>
      <w:r w:rsidRPr="00CA34F5">
        <w:t xml:space="preserve"> </w:t>
      </w:r>
      <w:proofErr w:type="spellStart"/>
      <w:r w:rsidRPr="00CA34F5">
        <w:t>Černovír</w:t>
      </w:r>
      <w:proofErr w:type="spellEnd"/>
      <w:r w:rsidRPr="00CA34F5">
        <w:t xml:space="preserve"> a Klášterní Hradisko</w:t>
      </w:r>
      <w:r w:rsidRPr="00DC6568">
        <w:rPr>
          <w:szCs w:val="24"/>
        </w:rPr>
        <w:t>.</w:t>
      </w:r>
    </w:p>
    <w:p w:rsidR="004F739F" w:rsidRDefault="004F739F" w:rsidP="004F739F">
      <w:pPr>
        <w:pStyle w:val="Zkladntext"/>
        <w:rPr>
          <w:b/>
        </w:rPr>
      </w:pPr>
    </w:p>
    <w:p w:rsidR="00906D66" w:rsidRDefault="004F739F" w:rsidP="004F739F">
      <w:pPr>
        <w:pStyle w:val="Zkladntext"/>
        <w:rPr>
          <w:b/>
        </w:rPr>
      </w:pPr>
      <w:r>
        <w:rPr>
          <w:b/>
        </w:rPr>
        <w:t xml:space="preserve">Známí účastníci řízení: </w:t>
      </w:r>
    </w:p>
    <w:p w:rsidR="004F739F" w:rsidRPr="001D4D1F" w:rsidRDefault="004F739F" w:rsidP="00906D66">
      <w:pPr>
        <w:pStyle w:val="Zkladntext"/>
        <w:numPr>
          <w:ilvl w:val="0"/>
          <w:numId w:val="3"/>
        </w:numPr>
        <w:spacing w:before="120"/>
        <w:ind w:left="714" w:hanging="357"/>
        <w:rPr>
          <w:bCs/>
          <w:color w:val="000000"/>
        </w:rPr>
      </w:pPr>
      <w:r w:rsidRPr="001D4D1F">
        <w:t>prostřednictvím DS</w:t>
      </w:r>
    </w:p>
    <w:p w:rsidR="004F739F" w:rsidRDefault="004F739F" w:rsidP="004F739F">
      <w:pPr>
        <w:numPr>
          <w:ilvl w:val="0"/>
          <w:numId w:val="10"/>
        </w:numPr>
        <w:ind w:left="426"/>
        <w:rPr>
          <w:b/>
        </w:rPr>
      </w:pPr>
      <w:r w:rsidRPr="00C73240">
        <w:rPr>
          <w:b/>
        </w:rPr>
        <w:t>FARMAK, a.s., Na vlčinci 16/3, Klášterní Hradisko, 779 00 Olomouc</w:t>
      </w:r>
    </w:p>
    <w:p w:rsidR="004F739F" w:rsidRDefault="004F739F" w:rsidP="004F739F">
      <w:pPr>
        <w:pStyle w:val="Zkladntext"/>
        <w:numPr>
          <w:ilvl w:val="0"/>
          <w:numId w:val="10"/>
        </w:numPr>
        <w:ind w:left="426"/>
        <w:rPr>
          <w:bCs/>
          <w:szCs w:val="24"/>
        </w:rPr>
      </w:pPr>
      <w:r w:rsidRPr="00C73240">
        <w:rPr>
          <w:bCs/>
          <w:szCs w:val="24"/>
        </w:rPr>
        <w:t xml:space="preserve">MORAVSKÁ VODÁRENSKÁ, a.s., </w:t>
      </w:r>
      <w:r w:rsidRPr="00A60D7C">
        <w:rPr>
          <w:bCs/>
          <w:szCs w:val="24"/>
        </w:rPr>
        <w:t>Tovární</w:t>
      </w:r>
      <w:r w:rsidRPr="00C73240">
        <w:rPr>
          <w:szCs w:val="24"/>
          <w:shd w:val="clear" w:color="auto" w:fill="FFFFFF"/>
        </w:rPr>
        <w:t xml:space="preserve"> </w:t>
      </w:r>
      <w:r w:rsidRPr="00A60D7C">
        <w:rPr>
          <w:bCs/>
          <w:szCs w:val="24"/>
        </w:rPr>
        <w:t>41</w:t>
      </w:r>
      <w:r>
        <w:rPr>
          <w:bCs/>
          <w:szCs w:val="24"/>
        </w:rPr>
        <w:t xml:space="preserve">, </w:t>
      </w:r>
      <w:r w:rsidRPr="00A60D7C">
        <w:rPr>
          <w:bCs/>
          <w:szCs w:val="24"/>
        </w:rPr>
        <w:t>779 00</w:t>
      </w:r>
      <w:r>
        <w:rPr>
          <w:bCs/>
          <w:szCs w:val="24"/>
        </w:rPr>
        <w:t xml:space="preserve">  Olomouc</w:t>
      </w:r>
      <w:r w:rsidRPr="00A60D7C">
        <w:rPr>
          <w:bCs/>
          <w:szCs w:val="24"/>
        </w:rPr>
        <w:t> </w:t>
      </w:r>
    </w:p>
    <w:p w:rsidR="004F739F" w:rsidRPr="00C73240" w:rsidRDefault="004F739F" w:rsidP="004F739F">
      <w:pPr>
        <w:pStyle w:val="Zkladntext"/>
        <w:numPr>
          <w:ilvl w:val="0"/>
          <w:numId w:val="10"/>
        </w:numPr>
        <w:ind w:left="426"/>
        <w:rPr>
          <w:bCs/>
          <w:szCs w:val="24"/>
        </w:rPr>
      </w:pPr>
      <w:r w:rsidRPr="00C73240">
        <w:rPr>
          <w:bCs/>
          <w:szCs w:val="24"/>
        </w:rPr>
        <w:t xml:space="preserve">Vodohospodářská společnost Olomouc, a.s., </w:t>
      </w:r>
      <w:r w:rsidRPr="00C73240">
        <w:rPr>
          <w:szCs w:val="24"/>
          <w:shd w:val="clear" w:color="auto" w:fill="FFFFFF"/>
        </w:rPr>
        <w:t>Tovární 1059/41</w:t>
      </w:r>
      <w:r>
        <w:rPr>
          <w:szCs w:val="24"/>
          <w:shd w:val="clear" w:color="auto" w:fill="FFFFFF"/>
        </w:rPr>
        <w:t xml:space="preserve">, </w:t>
      </w:r>
      <w:r w:rsidRPr="00C73240">
        <w:rPr>
          <w:szCs w:val="24"/>
        </w:rPr>
        <w:t>772 11</w:t>
      </w:r>
      <w:r>
        <w:rPr>
          <w:szCs w:val="24"/>
        </w:rPr>
        <w:t xml:space="preserve">  </w:t>
      </w:r>
      <w:r>
        <w:rPr>
          <w:szCs w:val="24"/>
          <w:shd w:val="clear" w:color="auto" w:fill="FFFFFF"/>
        </w:rPr>
        <w:t>Olomouc-Hodolany</w:t>
      </w:r>
    </w:p>
    <w:p w:rsidR="004F739F" w:rsidRDefault="004F739F" w:rsidP="004F739F">
      <w:pPr>
        <w:pStyle w:val="Zkladntext"/>
        <w:numPr>
          <w:ilvl w:val="0"/>
          <w:numId w:val="10"/>
        </w:numPr>
        <w:ind w:left="426"/>
        <w:rPr>
          <w:bCs/>
          <w:szCs w:val="24"/>
        </w:rPr>
      </w:pPr>
      <w:r w:rsidRPr="003641CE">
        <w:rPr>
          <w:bCs/>
          <w:szCs w:val="24"/>
        </w:rPr>
        <w:t xml:space="preserve">Povodí Moravy, </w:t>
      </w:r>
      <w:proofErr w:type="spellStart"/>
      <w:r w:rsidRPr="003641CE">
        <w:rPr>
          <w:bCs/>
          <w:szCs w:val="24"/>
        </w:rPr>
        <w:t>s.p</w:t>
      </w:r>
      <w:proofErr w:type="spellEnd"/>
      <w:r w:rsidRPr="003641CE">
        <w:rPr>
          <w:bCs/>
          <w:szCs w:val="24"/>
        </w:rPr>
        <w:t>., Dřevařská 932/11, 602 00  Brno</w:t>
      </w:r>
    </w:p>
    <w:p w:rsidR="004F739F" w:rsidRPr="00481D16" w:rsidRDefault="004F739F" w:rsidP="004F739F">
      <w:pPr>
        <w:pStyle w:val="Zkladntext"/>
        <w:numPr>
          <w:ilvl w:val="0"/>
          <w:numId w:val="10"/>
        </w:numPr>
        <w:ind w:left="426"/>
        <w:rPr>
          <w:bCs/>
          <w:szCs w:val="24"/>
        </w:rPr>
      </w:pPr>
      <w:r w:rsidRPr="00481D16">
        <w:rPr>
          <w:bCs/>
          <w:szCs w:val="24"/>
        </w:rPr>
        <w:t>FARMAK MORAVIA, a.s., Na Vlčinci 16/3, 779 00  Olomouc- Klášterní Hradisko</w:t>
      </w:r>
    </w:p>
    <w:p w:rsidR="004F739F" w:rsidRPr="00481D16" w:rsidRDefault="004F739F" w:rsidP="004F739F">
      <w:pPr>
        <w:pStyle w:val="Zkladntext"/>
        <w:numPr>
          <w:ilvl w:val="0"/>
          <w:numId w:val="10"/>
        </w:numPr>
        <w:ind w:left="426"/>
        <w:rPr>
          <w:bCs/>
          <w:szCs w:val="24"/>
        </w:rPr>
      </w:pPr>
      <w:r w:rsidRPr="00481D16">
        <w:rPr>
          <w:bCs/>
          <w:szCs w:val="24"/>
        </w:rPr>
        <w:t>Olomoucký kraj, Jeremenkova 1191/40a, Hodolany, 779</w:t>
      </w:r>
      <w:r>
        <w:rPr>
          <w:bCs/>
          <w:szCs w:val="24"/>
        </w:rPr>
        <w:t xml:space="preserve"> </w:t>
      </w:r>
      <w:r w:rsidRPr="00481D16">
        <w:rPr>
          <w:bCs/>
          <w:szCs w:val="24"/>
        </w:rPr>
        <w:t>00 Olomouc</w:t>
      </w:r>
    </w:p>
    <w:p w:rsidR="004F739F" w:rsidRPr="00906D66" w:rsidRDefault="004F739F" w:rsidP="00906D66">
      <w:pPr>
        <w:pStyle w:val="Zkladntext"/>
        <w:numPr>
          <w:ilvl w:val="0"/>
          <w:numId w:val="10"/>
        </w:numPr>
        <w:ind w:left="426"/>
        <w:rPr>
          <w:bCs/>
          <w:szCs w:val="24"/>
        </w:rPr>
      </w:pPr>
      <w:r w:rsidRPr="00481D16">
        <w:rPr>
          <w:bCs/>
          <w:szCs w:val="24"/>
        </w:rPr>
        <w:t>Statutární město Olomouc, Horní náměstí 583, 779</w:t>
      </w:r>
      <w:r>
        <w:rPr>
          <w:bCs/>
          <w:szCs w:val="24"/>
        </w:rPr>
        <w:t xml:space="preserve"> </w:t>
      </w:r>
      <w:r w:rsidRPr="00481D16">
        <w:rPr>
          <w:bCs/>
          <w:szCs w:val="24"/>
        </w:rPr>
        <w:t>00 Olomouc</w:t>
      </w:r>
    </w:p>
    <w:p w:rsidR="004F739F" w:rsidRDefault="004F739F" w:rsidP="00906D66">
      <w:pPr>
        <w:pStyle w:val="Zkladntext"/>
        <w:numPr>
          <w:ilvl w:val="0"/>
          <w:numId w:val="3"/>
        </w:numPr>
        <w:spacing w:before="120"/>
        <w:ind w:left="714" w:hanging="357"/>
        <w:rPr>
          <w:bCs/>
          <w:szCs w:val="24"/>
        </w:rPr>
      </w:pPr>
      <w:r>
        <w:rPr>
          <w:bCs/>
          <w:szCs w:val="24"/>
        </w:rPr>
        <w:t>na doručenku:</w:t>
      </w:r>
    </w:p>
    <w:p w:rsidR="004F739F" w:rsidRPr="00481D16" w:rsidRDefault="004F739F" w:rsidP="004F739F">
      <w:pPr>
        <w:pStyle w:val="Zkladntext"/>
        <w:numPr>
          <w:ilvl w:val="0"/>
          <w:numId w:val="10"/>
        </w:numPr>
        <w:ind w:left="426"/>
        <w:rPr>
          <w:bCs/>
          <w:szCs w:val="24"/>
        </w:rPr>
      </w:pPr>
      <w:proofErr w:type="spellStart"/>
      <w:r w:rsidRPr="00481D16">
        <w:rPr>
          <w:bCs/>
          <w:szCs w:val="24"/>
        </w:rPr>
        <w:t>Blaťák</w:t>
      </w:r>
      <w:proofErr w:type="spellEnd"/>
      <w:r w:rsidRPr="00481D16">
        <w:rPr>
          <w:bCs/>
          <w:szCs w:val="24"/>
        </w:rPr>
        <w:t xml:space="preserve"> Zdeněk Ing., Jablonského 36/52, Klášterní Hradisko, 779</w:t>
      </w:r>
      <w:r>
        <w:rPr>
          <w:bCs/>
          <w:szCs w:val="24"/>
        </w:rPr>
        <w:t xml:space="preserve"> </w:t>
      </w:r>
      <w:r w:rsidRPr="00481D16">
        <w:rPr>
          <w:bCs/>
          <w:szCs w:val="24"/>
        </w:rPr>
        <w:t>00 Olomouc</w:t>
      </w:r>
    </w:p>
    <w:p w:rsidR="004F739F" w:rsidRDefault="004F739F" w:rsidP="004F739F">
      <w:pPr>
        <w:pStyle w:val="Zkladntext"/>
        <w:numPr>
          <w:ilvl w:val="0"/>
          <w:numId w:val="10"/>
        </w:numPr>
        <w:ind w:left="426"/>
        <w:rPr>
          <w:bCs/>
          <w:szCs w:val="24"/>
        </w:rPr>
      </w:pPr>
      <w:proofErr w:type="spellStart"/>
      <w:r w:rsidRPr="00481D16">
        <w:rPr>
          <w:bCs/>
          <w:szCs w:val="24"/>
        </w:rPr>
        <w:t>Blaťáková</w:t>
      </w:r>
      <w:proofErr w:type="spellEnd"/>
      <w:r w:rsidRPr="00481D16">
        <w:rPr>
          <w:bCs/>
          <w:szCs w:val="24"/>
        </w:rPr>
        <w:t xml:space="preserve"> Šárka Bc., Jablonského 36/52, Klášterní Hradisko, 779</w:t>
      </w:r>
      <w:r>
        <w:rPr>
          <w:bCs/>
          <w:szCs w:val="24"/>
        </w:rPr>
        <w:t xml:space="preserve"> </w:t>
      </w:r>
      <w:r w:rsidRPr="00481D16">
        <w:rPr>
          <w:bCs/>
          <w:szCs w:val="24"/>
        </w:rPr>
        <w:t>00 Olomouc</w:t>
      </w:r>
    </w:p>
    <w:p w:rsidR="004F739F" w:rsidRPr="00906C22" w:rsidRDefault="004F739F" w:rsidP="004F739F">
      <w:pPr>
        <w:pStyle w:val="Zkladntext"/>
        <w:numPr>
          <w:ilvl w:val="0"/>
          <w:numId w:val="10"/>
        </w:numPr>
        <w:ind w:left="426"/>
        <w:rPr>
          <w:bCs/>
          <w:szCs w:val="24"/>
        </w:rPr>
      </w:pPr>
      <w:r w:rsidRPr="00906C22">
        <w:t>Střední škola zemědělská a zahradnická, U Hradiska 7/4, Klášterní Hradisko, 779 00 Olomouc</w:t>
      </w:r>
    </w:p>
    <w:p w:rsidR="004F739F" w:rsidRPr="00906C22" w:rsidRDefault="004F739F" w:rsidP="004F739F">
      <w:pPr>
        <w:pStyle w:val="Zkladntext"/>
        <w:numPr>
          <w:ilvl w:val="0"/>
          <w:numId w:val="10"/>
        </w:numPr>
        <w:ind w:left="426"/>
        <w:rPr>
          <w:bCs/>
          <w:szCs w:val="24"/>
        </w:rPr>
      </w:pPr>
      <w:r w:rsidRPr="00906C22">
        <w:t>Gajda Jaromír Ing., Lamblova 47/38, Klášterní Hradisko, 779 00 Olomouc</w:t>
      </w:r>
    </w:p>
    <w:p w:rsidR="004F739F" w:rsidRPr="00906C22" w:rsidRDefault="004F739F" w:rsidP="004F739F">
      <w:pPr>
        <w:pStyle w:val="Zkladntext"/>
        <w:numPr>
          <w:ilvl w:val="0"/>
          <w:numId w:val="10"/>
        </w:numPr>
        <w:ind w:left="426"/>
        <w:rPr>
          <w:bCs/>
          <w:szCs w:val="24"/>
        </w:rPr>
      </w:pPr>
      <w:r w:rsidRPr="00906C22">
        <w:t>Gajdová Helena, Lamblova 47/38, Klášterní Hradisko, 779 00 Olomouc</w:t>
      </w:r>
    </w:p>
    <w:p w:rsidR="004F739F" w:rsidRPr="00906C22" w:rsidRDefault="004F739F" w:rsidP="004F739F">
      <w:pPr>
        <w:pStyle w:val="Zkladntext"/>
        <w:numPr>
          <w:ilvl w:val="0"/>
          <w:numId w:val="10"/>
        </w:numPr>
        <w:ind w:left="426"/>
        <w:rPr>
          <w:bCs/>
          <w:szCs w:val="24"/>
        </w:rPr>
      </w:pPr>
      <w:proofErr w:type="spellStart"/>
      <w:r w:rsidRPr="00906C22">
        <w:t>Bětík</w:t>
      </w:r>
      <w:proofErr w:type="spellEnd"/>
      <w:r w:rsidRPr="00906C22">
        <w:t xml:space="preserve"> Filip Ing., U cukrovaru 626/14, Holice, 779 00 Olomouc</w:t>
      </w:r>
    </w:p>
    <w:p w:rsidR="004F739F" w:rsidRPr="00906C22" w:rsidRDefault="004F739F" w:rsidP="004F739F">
      <w:pPr>
        <w:pStyle w:val="Zkladntext"/>
        <w:numPr>
          <w:ilvl w:val="0"/>
          <w:numId w:val="10"/>
        </w:numPr>
        <w:ind w:left="426"/>
        <w:rPr>
          <w:bCs/>
          <w:szCs w:val="24"/>
        </w:rPr>
      </w:pPr>
      <w:proofErr w:type="spellStart"/>
      <w:r w:rsidRPr="00906C22">
        <w:t>Hlubek</w:t>
      </w:r>
      <w:proofErr w:type="spellEnd"/>
      <w:r w:rsidRPr="00906C22">
        <w:t xml:space="preserve"> Lukáš Mgr., Jablonského 46/48, Klášterní Hradisko, 779 00 Olomouc</w:t>
      </w:r>
    </w:p>
    <w:p w:rsidR="004F739F" w:rsidRPr="00906C22" w:rsidRDefault="004F739F" w:rsidP="004F739F">
      <w:pPr>
        <w:pStyle w:val="Zkladntext"/>
        <w:numPr>
          <w:ilvl w:val="0"/>
          <w:numId w:val="10"/>
        </w:numPr>
        <w:ind w:left="426"/>
        <w:rPr>
          <w:bCs/>
          <w:szCs w:val="24"/>
        </w:rPr>
      </w:pPr>
      <w:proofErr w:type="spellStart"/>
      <w:r w:rsidRPr="00906C22">
        <w:t>Hlubková</w:t>
      </w:r>
      <w:proofErr w:type="spellEnd"/>
      <w:r w:rsidRPr="00906C22">
        <w:t xml:space="preserve"> Zuzana Mgr., Jablonského 46/48, Klášterní Hradisko, 779 00 Olomouc</w:t>
      </w:r>
    </w:p>
    <w:p w:rsidR="004F739F" w:rsidRPr="00906C22" w:rsidRDefault="004F739F" w:rsidP="004F739F">
      <w:pPr>
        <w:pStyle w:val="Zkladntext"/>
        <w:numPr>
          <w:ilvl w:val="0"/>
          <w:numId w:val="10"/>
        </w:numPr>
        <w:ind w:left="426"/>
        <w:rPr>
          <w:bCs/>
          <w:szCs w:val="24"/>
        </w:rPr>
      </w:pPr>
      <w:r w:rsidRPr="00906C22">
        <w:t>Pospíšilová Petra, nám. Kosmonautů 1146/7, 789 85 Mohelnice</w:t>
      </w:r>
    </w:p>
    <w:p w:rsidR="004F739F" w:rsidRPr="00906C22" w:rsidRDefault="004F739F" w:rsidP="004F739F">
      <w:pPr>
        <w:pStyle w:val="Zkladntext"/>
        <w:numPr>
          <w:ilvl w:val="0"/>
          <w:numId w:val="10"/>
        </w:numPr>
        <w:ind w:left="426"/>
        <w:rPr>
          <w:bCs/>
          <w:szCs w:val="24"/>
        </w:rPr>
      </w:pPr>
      <w:proofErr w:type="spellStart"/>
      <w:r w:rsidRPr="00906C22">
        <w:t>Vohánka</w:t>
      </w:r>
      <w:proofErr w:type="spellEnd"/>
      <w:r w:rsidRPr="00906C22">
        <w:t xml:space="preserve"> Vlastimil Mgr. PhD., Jablonského 46/48, Klášterní Hradisko, 779 00 Olomouc</w:t>
      </w:r>
    </w:p>
    <w:p w:rsidR="004F739F" w:rsidRPr="00906C22" w:rsidRDefault="004F739F" w:rsidP="004F739F">
      <w:pPr>
        <w:pStyle w:val="Zkladntext"/>
        <w:numPr>
          <w:ilvl w:val="0"/>
          <w:numId w:val="10"/>
        </w:numPr>
        <w:ind w:left="426"/>
        <w:rPr>
          <w:bCs/>
          <w:szCs w:val="24"/>
        </w:rPr>
      </w:pPr>
      <w:proofErr w:type="spellStart"/>
      <w:r w:rsidRPr="00906C22">
        <w:t>Vohánková</w:t>
      </w:r>
      <w:proofErr w:type="spellEnd"/>
      <w:r w:rsidRPr="00906C22">
        <w:t xml:space="preserve"> Pavla Mgr., Jablonského 46/48, Klášterní Hradisko, 779 00 Olomouc</w:t>
      </w:r>
    </w:p>
    <w:p w:rsidR="004F739F" w:rsidRPr="00906C22" w:rsidRDefault="004F739F" w:rsidP="004F739F">
      <w:pPr>
        <w:pStyle w:val="Zkladntext"/>
        <w:numPr>
          <w:ilvl w:val="0"/>
          <w:numId w:val="10"/>
        </w:numPr>
        <w:ind w:left="426"/>
        <w:rPr>
          <w:bCs/>
          <w:szCs w:val="24"/>
        </w:rPr>
      </w:pPr>
      <w:r w:rsidRPr="00906C22">
        <w:t xml:space="preserve">Müller Erich, Jablonského 338/55, </w:t>
      </w:r>
      <w:proofErr w:type="spellStart"/>
      <w:r w:rsidRPr="00906C22">
        <w:t>Černovír</w:t>
      </w:r>
      <w:proofErr w:type="spellEnd"/>
      <w:r w:rsidRPr="00906C22">
        <w:t>, 779 00 Olomouc</w:t>
      </w:r>
    </w:p>
    <w:p w:rsidR="004F739F" w:rsidRPr="00906C22" w:rsidRDefault="004F739F" w:rsidP="004F739F">
      <w:pPr>
        <w:pStyle w:val="Zkladntext"/>
        <w:numPr>
          <w:ilvl w:val="0"/>
          <w:numId w:val="10"/>
        </w:numPr>
        <w:ind w:left="426"/>
        <w:rPr>
          <w:bCs/>
          <w:szCs w:val="24"/>
        </w:rPr>
      </w:pPr>
      <w:proofErr w:type="spellStart"/>
      <w:r w:rsidRPr="00906C22">
        <w:t>Hopjan</w:t>
      </w:r>
      <w:proofErr w:type="spellEnd"/>
      <w:r w:rsidRPr="00906C22">
        <w:t xml:space="preserve"> Svatopluk Ing., Jablonského 304/59, </w:t>
      </w:r>
      <w:proofErr w:type="spellStart"/>
      <w:r w:rsidRPr="00906C22">
        <w:t>Černovír</w:t>
      </w:r>
      <w:proofErr w:type="spellEnd"/>
      <w:r w:rsidRPr="00906C22">
        <w:t>, 779 00 Olomouc</w:t>
      </w:r>
    </w:p>
    <w:p w:rsidR="004F739F" w:rsidRPr="00906C22" w:rsidRDefault="004F739F" w:rsidP="004F739F">
      <w:pPr>
        <w:pStyle w:val="Zkladntext"/>
        <w:numPr>
          <w:ilvl w:val="0"/>
          <w:numId w:val="10"/>
        </w:numPr>
        <w:ind w:left="426"/>
        <w:rPr>
          <w:bCs/>
          <w:szCs w:val="24"/>
        </w:rPr>
      </w:pPr>
      <w:proofErr w:type="spellStart"/>
      <w:r w:rsidRPr="00906C22">
        <w:t>Hopjanová</w:t>
      </w:r>
      <w:proofErr w:type="spellEnd"/>
      <w:r w:rsidRPr="00906C22">
        <w:t xml:space="preserve"> Drahomíra, Jablonského 304/59, </w:t>
      </w:r>
      <w:proofErr w:type="spellStart"/>
      <w:r w:rsidRPr="00906C22">
        <w:t>Černovír</w:t>
      </w:r>
      <w:proofErr w:type="spellEnd"/>
      <w:r w:rsidRPr="00906C22">
        <w:t>, 779 00 Olomouc</w:t>
      </w:r>
    </w:p>
    <w:p w:rsidR="004F739F" w:rsidRPr="00481D16" w:rsidRDefault="004F739F" w:rsidP="00906D66">
      <w:pPr>
        <w:pStyle w:val="Zkladntext"/>
        <w:rPr>
          <w:bCs/>
          <w:szCs w:val="24"/>
        </w:rPr>
      </w:pPr>
      <w:bookmarkStart w:id="0" w:name="_GoBack"/>
      <w:bookmarkEnd w:id="0"/>
    </w:p>
    <w:p w:rsidR="004F739F" w:rsidRDefault="004F739F" w:rsidP="004F739F">
      <w:pPr>
        <w:jc w:val="both"/>
      </w:pPr>
      <w:r>
        <w:rPr>
          <w:b/>
        </w:rPr>
        <w:t xml:space="preserve">Na vědomí: </w:t>
      </w:r>
    </w:p>
    <w:p w:rsidR="004F739F" w:rsidRDefault="004F739F" w:rsidP="004F739F">
      <w:pPr>
        <w:numPr>
          <w:ilvl w:val="0"/>
          <w:numId w:val="10"/>
        </w:numPr>
        <w:ind w:left="426"/>
        <w:jc w:val="both"/>
      </w:pPr>
      <w:r>
        <w:t>KÚOK, OŽPZ, Jeremenkova 40a, 779 11  Olomouc</w:t>
      </w:r>
    </w:p>
    <w:p w:rsidR="004F739F" w:rsidRDefault="004F739F" w:rsidP="004F739F">
      <w:pPr>
        <w:numPr>
          <w:ilvl w:val="0"/>
          <w:numId w:val="10"/>
        </w:numPr>
        <w:ind w:left="426"/>
        <w:jc w:val="both"/>
      </w:pPr>
      <w:r>
        <w:t xml:space="preserve">Magistrát města Olomouce, OŽP, odd. vodního hospodářství </w:t>
      </w:r>
    </w:p>
    <w:p w:rsidR="004F739F" w:rsidRPr="006E39B6" w:rsidRDefault="004F739F" w:rsidP="004F739F">
      <w:pPr>
        <w:numPr>
          <w:ilvl w:val="0"/>
          <w:numId w:val="10"/>
        </w:numPr>
        <w:ind w:left="426"/>
        <w:jc w:val="both"/>
      </w:pPr>
      <w:r>
        <w:t xml:space="preserve">Spis   </w:t>
      </w:r>
      <w:r>
        <w:tab/>
      </w:r>
    </w:p>
    <w:p w:rsidR="004F739F" w:rsidRDefault="004F739F" w:rsidP="004F739F">
      <w:pPr>
        <w:jc w:val="both"/>
      </w:pPr>
    </w:p>
    <w:p w:rsidR="00482A64" w:rsidRDefault="00482A64"/>
    <w:sectPr w:rsidR="00482A64" w:rsidSect="003B099F">
      <w:footerReference w:type="default" r:id="rId10"/>
      <w:pgSz w:w="11906" w:h="16838" w:code="9"/>
      <w:pgMar w:top="1134" w:right="1134" w:bottom="1134" w:left="1418" w:header="284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99F" w:rsidRDefault="003B099F">
      <w:r>
        <w:separator/>
      </w:r>
    </w:p>
  </w:endnote>
  <w:endnote w:type="continuationSeparator" w:id="0">
    <w:p w:rsidR="003B099F" w:rsidRDefault="003B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99F" w:rsidRPr="00457B2B" w:rsidRDefault="003B099F">
    <w:pPr>
      <w:pStyle w:val="Zpat"/>
      <w:tabs>
        <w:tab w:val="clear" w:pos="4536"/>
        <w:tab w:val="clear" w:pos="9072"/>
        <w:tab w:val="left" w:pos="5940"/>
        <w:tab w:val="left" w:pos="6660"/>
        <w:tab w:val="right" w:pos="9639"/>
      </w:tabs>
      <w:ind w:right="-1"/>
      <w:rPr>
        <w:rFonts w:ascii="Arial" w:hAnsi="Arial" w:cs="Arial"/>
        <w:color w:val="FF0000"/>
        <w:sz w:val="16"/>
      </w:rPr>
    </w:pPr>
    <w:r>
      <w:rPr>
        <w:rStyle w:val="slostrnky"/>
        <w:rFonts w:ascii="Arial" w:hAnsi="Arial"/>
        <w:sz w:val="16"/>
      </w:rPr>
      <w:fldChar w:fldCharType="begin"/>
    </w:r>
    <w:r>
      <w:rPr>
        <w:rStyle w:val="slostrnky"/>
        <w:rFonts w:ascii="Arial" w:hAnsi="Arial"/>
        <w:sz w:val="16"/>
      </w:rPr>
      <w:instrText xml:space="preserve"> PAGE </w:instrText>
    </w:r>
    <w:r>
      <w:rPr>
        <w:rStyle w:val="slostrnky"/>
        <w:rFonts w:ascii="Arial" w:hAnsi="Arial"/>
        <w:sz w:val="16"/>
      </w:rPr>
      <w:fldChar w:fldCharType="separate"/>
    </w:r>
    <w:r w:rsidR="00906D66">
      <w:rPr>
        <w:rStyle w:val="slostrnky"/>
        <w:rFonts w:ascii="Arial" w:hAnsi="Arial"/>
        <w:noProof/>
        <w:sz w:val="16"/>
      </w:rPr>
      <w:t>15</w:t>
    </w:r>
    <w:r>
      <w:rPr>
        <w:rStyle w:val="slostrnky"/>
        <w:rFonts w:ascii="Arial" w:hAnsi="Arial"/>
        <w:sz w:val="16"/>
      </w:rPr>
      <w:fldChar w:fldCharType="end"/>
    </w:r>
    <w:r>
      <w:rPr>
        <w:rStyle w:val="slostrnky"/>
        <w:rFonts w:ascii="Arial" w:hAnsi="Arial"/>
        <w:sz w:val="16"/>
      </w:rPr>
      <w:tab/>
    </w:r>
    <w:r>
      <w:rPr>
        <w:rStyle w:val="slostrnky"/>
        <w:rFonts w:ascii="Arial" w:hAnsi="Arial" w:cs="Arial"/>
        <w:sz w:val="16"/>
      </w:rPr>
      <w:t xml:space="preserve">č. j.: </w:t>
    </w:r>
    <w:r w:rsidRPr="00E821A3">
      <w:rPr>
        <w:rFonts w:ascii="Arial" w:hAnsi="Arial" w:cs="Arial"/>
        <w:sz w:val="16"/>
      </w:rPr>
      <w:t>ČIŽP/48/OOV/SR01</w:t>
    </w:r>
    <w:r w:rsidRPr="00457B2B">
      <w:rPr>
        <w:rFonts w:ascii="Arial" w:hAnsi="Arial" w:cs="Arial"/>
        <w:color w:val="FF0000"/>
        <w:sz w:val="16"/>
      </w:rPr>
      <w:t>/0632284.004/1</w:t>
    </w:r>
    <w:r>
      <w:rPr>
        <w:rFonts w:ascii="Arial" w:hAnsi="Arial" w:cs="Arial"/>
        <w:color w:val="FF0000"/>
        <w:sz w:val="16"/>
      </w:rPr>
      <w:t>6</w:t>
    </w:r>
    <w:r w:rsidRPr="00457B2B">
      <w:rPr>
        <w:rFonts w:ascii="Arial" w:hAnsi="Arial" w:cs="Arial"/>
        <w:color w:val="FF0000"/>
        <w:sz w:val="16"/>
      </w:rPr>
      <w:t>/OMO</w:t>
    </w:r>
  </w:p>
  <w:p w:rsidR="003B099F" w:rsidRDefault="003B099F">
    <w:pPr>
      <w:pStyle w:val="Zpat"/>
      <w:rPr>
        <w:rFonts w:ascii="Arial" w:hAnsi="Arial" w:cs="Arial"/>
        <w:sz w:val="16"/>
      </w:rPr>
    </w:pPr>
  </w:p>
  <w:p w:rsidR="003B099F" w:rsidRDefault="003B099F">
    <w:pPr>
      <w:pStyle w:val="Zpat"/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DAF360" wp14:editId="33B7A309">
              <wp:simplePos x="0" y="0"/>
              <wp:positionH relativeFrom="column">
                <wp:posOffset>-114300</wp:posOffset>
              </wp:positionH>
              <wp:positionV relativeFrom="paragraph">
                <wp:posOffset>-56515</wp:posOffset>
              </wp:positionV>
              <wp:extent cx="6126480" cy="0"/>
              <wp:effectExtent l="9525" t="10160" r="7620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4.45pt" to="473.4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" strokeweight="1pt">
              <v:stroke startarrowwidth="narrow" startarrowlength="short" endarrowwidth="narrow" endarrowlength="short"/>
            </v:line>
          </w:pict>
        </mc:Fallback>
      </mc:AlternateContent>
    </w:r>
    <w:r>
      <w:rPr>
        <w:rFonts w:ascii="Arial" w:hAnsi="Arial" w:cs="Arial"/>
        <w:sz w:val="16"/>
      </w:rPr>
      <w:t>OI Olomouc tel.: 585 243 423</w:t>
    </w:r>
    <w:r>
      <w:rPr>
        <w:rFonts w:ascii="Arial" w:hAnsi="Arial" w:cs="Arial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99F" w:rsidRDefault="003B099F">
      <w:r>
        <w:separator/>
      </w:r>
    </w:p>
  </w:footnote>
  <w:footnote w:type="continuationSeparator" w:id="0">
    <w:p w:rsidR="003B099F" w:rsidRDefault="003B0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42123"/>
    <w:multiLevelType w:val="multilevel"/>
    <w:tmpl w:val="414AFF66"/>
    <w:lvl w:ilvl="0">
      <w:start w:val="1"/>
      <w:numFmt w:val="decimal"/>
      <w:pStyle w:val="slovanseznam2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</w:lvl>
  </w:abstractNum>
  <w:abstractNum w:abstractNumId="1">
    <w:nsid w:val="236F1A9C"/>
    <w:multiLevelType w:val="hybridMultilevel"/>
    <w:tmpl w:val="23F61C2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4534E2B"/>
    <w:multiLevelType w:val="hybridMultilevel"/>
    <w:tmpl w:val="35321A64"/>
    <w:lvl w:ilvl="0" w:tplc="2EA6F7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32313"/>
    <w:multiLevelType w:val="hybridMultilevel"/>
    <w:tmpl w:val="700019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9A1AD3"/>
    <w:multiLevelType w:val="hybridMultilevel"/>
    <w:tmpl w:val="A7945A1C"/>
    <w:lvl w:ilvl="0" w:tplc="0F4C5C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51C81"/>
    <w:multiLevelType w:val="hybridMultilevel"/>
    <w:tmpl w:val="5BE61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0F6AE9"/>
    <w:multiLevelType w:val="hybridMultilevel"/>
    <w:tmpl w:val="D1064C7A"/>
    <w:lvl w:ilvl="0" w:tplc="448C1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9C71CD"/>
    <w:multiLevelType w:val="hybridMultilevel"/>
    <w:tmpl w:val="09FC4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F0B65"/>
    <w:multiLevelType w:val="hybridMultilevel"/>
    <w:tmpl w:val="9A9834F6"/>
    <w:lvl w:ilvl="0" w:tplc="2B6AC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702A3A2">
      <w:numFmt w:val="bullet"/>
      <w:lvlText w:val=""/>
      <w:lvlJc w:val="left"/>
      <w:pPr>
        <w:tabs>
          <w:tab w:val="num" w:pos="1500"/>
        </w:tabs>
        <w:ind w:left="1500" w:hanging="42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455E1D"/>
    <w:multiLevelType w:val="hybridMultilevel"/>
    <w:tmpl w:val="9536AF96"/>
    <w:lvl w:ilvl="0" w:tplc="4D74C0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501A42"/>
    <w:multiLevelType w:val="hybridMultilevel"/>
    <w:tmpl w:val="30D60A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E03AC4"/>
    <w:multiLevelType w:val="hybridMultilevel"/>
    <w:tmpl w:val="1CE61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11"/>
  </w:num>
  <w:num w:numId="10">
    <w:abstractNumId w:val="7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9F"/>
    <w:rsid w:val="0001257A"/>
    <w:rsid w:val="000E4E7C"/>
    <w:rsid w:val="00221E20"/>
    <w:rsid w:val="003B099F"/>
    <w:rsid w:val="00482A64"/>
    <w:rsid w:val="004B6841"/>
    <w:rsid w:val="004C25DA"/>
    <w:rsid w:val="004F739F"/>
    <w:rsid w:val="00506786"/>
    <w:rsid w:val="00547CC6"/>
    <w:rsid w:val="00704D07"/>
    <w:rsid w:val="00755A0E"/>
    <w:rsid w:val="007C1409"/>
    <w:rsid w:val="00906D66"/>
    <w:rsid w:val="00911D5D"/>
    <w:rsid w:val="009F0DF6"/>
    <w:rsid w:val="00D10AA2"/>
    <w:rsid w:val="00EA7E17"/>
    <w:rsid w:val="00EE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7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F739F"/>
    <w:pPr>
      <w:keepNext/>
      <w:tabs>
        <w:tab w:val="center" w:pos="7200"/>
      </w:tabs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4F739F"/>
    <w:pPr>
      <w:keepNext/>
      <w:jc w:val="center"/>
      <w:outlineLvl w:val="1"/>
    </w:pPr>
    <w:rPr>
      <w:b/>
      <w:sz w:val="28"/>
    </w:rPr>
  </w:style>
  <w:style w:type="paragraph" w:styleId="Nadpis4">
    <w:name w:val="heading 4"/>
    <w:basedOn w:val="Normln"/>
    <w:next w:val="Normln"/>
    <w:link w:val="Nadpis4Char"/>
    <w:qFormat/>
    <w:rsid w:val="004F739F"/>
    <w:pPr>
      <w:keepNext/>
      <w:jc w:val="both"/>
      <w:outlineLvl w:val="3"/>
    </w:pPr>
    <w:rPr>
      <w:szCs w:val="20"/>
    </w:rPr>
  </w:style>
  <w:style w:type="paragraph" w:styleId="Nadpis6">
    <w:name w:val="heading 6"/>
    <w:basedOn w:val="Normln"/>
    <w:next w:val="Normln"/>
    <w:link w:val="Nadpis6Char"/>
    <w:qFormat/>
    <w:rsid w:val="004F739F"/>
    <w:pPr>
      <w:keepNext/>
      <w:ind w:left="5106" w:firstLine="851"/>
      <w:jc w:val="both"/>
      <w:outlineLvl w:val="5"/>
    </w:pPr>
    <w:rPr>
      <w:b/>
      <w:bCs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F739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4F739F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4F739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4F739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4F739F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4F739F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pat">
    <w:name w:val="footer"/>
    <w:basedOn w:val="Normln"/>
    <w:link w:val="ZpatChar"/>
    <w:semiHidden/>
    <w:rsid w:val="004F739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semiHidden/>
    <w:rsid w:val="004F739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semiHidden/>
    <w:rsid w:val="004F739F"/>
    <w:rPr>
      <w:color w:val="0000FF"/>
      <w:u w:val="single"/>
    </w:rPr>
  </w:style>
  <w:style w:type="paragraph" w:styleId="Zkladntext">
    <w:name w:val="Body Text"/>
    <w:aliases w:val="termo"/>
    <w:basedOn w:val="Normln"/>
    <w:link w:val="ZkladntextChar"/>
    <w:rsid w:val="004F739F"/>
    <w:pPr>
      <w:jc w:val="both"/>
    </w:pPr>
    <w:rPr>
      <w:szCs w:val="20"/>
    </w:rPr>
  </w:style>
  <w:style w:type="character" w:customStyle="1" w:styleId="ZkladntextChar">
    <w:name w:val="Základní text Char"/>
    <w:aliases w:val="termo Char"/>
    <w:basedOn w:val="Standardnpsmoodstavce"/>
    <w:link w:val="Zkladntext"/>
    <w:rsid w:val="004F7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4F739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4F73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4F739F"/>
    <w:pPr>
      <w:jc w:val="both"/>
    </w:pPr>
    <w:rPr>
      <w:i/>
      <w:iCs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4F739F"/>
    <w:rPr>
      <w:rFonts w:ascii="Times New Roman" w:eastAsia="Times New Roman" w:hAnsi="Times New Roman" w:cs="Times New Roman"/>
      <w:i/>
      <w:iCs/>
      <w:sz w:val="24"/>
      <w:szCs w:val="20"/>
      <w:lang w:eastAsia="cs-CZ"/>
    </w:rPr>
  </w:style>
  <w:style w:type="paragraph" w:styleId="slovanseznam2">
    <w:name w:val="List Number 2"/>
    <w:basedOn w:val="Normln"/>
    <w:semiHidden/>
    <w:rsid w:val="004F739F"/>
    <w:pPr>
      <w:numPr>
        <w:numId w:val="1"/>
      </w:numPr>
    </w:pPr>
    <w:rPr>
      <w:rFonts w:ascii="Arial" w:hAnsi="Arial"/>
      <w:sz w:val="20"/>
      <w:szCs w:val="20"/>
    </w:rPr>
  </w:style>
  <w:style w:type="character" w:styleId="Sledovanodkaz">
    <w:name w:val="FollowedHyperlink"/>
    <w:semiHidden/>
    <w:rsid w:val="004F739F"/>
    <w:rPr>
      <w:color w:val="800080"/>
      <w:u w:val="single"/>
    </w:rPr>
  </w:style>
  <w:style w:type="character" w:styleId="slostrnky">
    <w:name w:val="page number"/>
    <w:basedOn w:val="Standardnpsmoodstavce"/>
    <w:semiHidden/>
    <w:rsid w:val="004F739F"/>
  </w:style>
  <w:style w:type="paragraph" w:styleId="Titulek">
    <w:name w:val="caption"/>
    <w:basedOn w:val="Normln"/>
    <w:next w:val="Normln"/>
    <w:qFormat/>
    <w:rsid w:val="004F739F"/>
    <w:pPr>
      <w:framePr w:w="3969" w:h="1985" w:hRule="exact" w:hSpace="142" w:wrap="around" w:vAnchor="page" w:hAnchor="page" w:x="6522" w:y="2553" w:anchorLock="1"/>
    </w:pPr>
    <w:rPr>
      <w:b/>
      <w:sz w:val="20"/>
      <w:szCs w:val="20"/>
    </w:rPr>
  </w:style>
  <w:style w:type="paragraph" w:customStyle="1" w:styleId="text">
    <w:name w:val="text"/>
    <w:basedOn w:val="Normln"/>
    <w:rsid w:val="004F739F"/>
    <w:pPr>
      <w:spacing w:after="120" w:line="240" w:lineRule="atLeast"/>
      <w:ind w:firstLine="851"/>
      <w:jc w:val="both"/>
    </w:pPr>
    <w:rPr>
      <w:szCs w:val="20"/>
    </w:rPr>
  </w:style>
  <w:style w:type="paragraph" w:styleId="Textbubliny">
    <w:name w:val="Balloon Text"/>
    <w:basedOn w:val="Normln"/>
    <w:link w:val="TextbublinyChar"/>
    <w:semiHidden/>
    <w:rsid w:val="004F73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F739F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4F739F"/>
    <w:pPr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F7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4F739F"/>
    <w:pPr>
      <w:jc w:val="both"/>
    </w:pPr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4F739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4F73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F739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F73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73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739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apple-converted-space">
    <w:name w:val="apple-converted-space"/>
    <w:rsid w:val="004F739F"/>
  </w:style>
  <w:style w:type="paragraph" w:customStyle="1" w:styleId="western">
    <w:name w:val="western"/>
    <w:basedOn w:val="Normln"/>
    <w:rsid w:val="004F739F"/>
    <w:pPr>
      <w:spacing w:before="100" w:beforeAutospacing="1"/>
      <w:jc w:val="both"/>
    </w:pPr>
    <w:rPr>
      <w:color w:val="000000"/>
    </w:rPr>
  </w:style>
  <w:style w:type="character" w:styleId="Siln">
    <w:name w:val="Strong"/>
    <w:uiPriority w:val="22"/>
    <w:qFormat/>
    <w:rsid w:val="004F739F"/>
    <w:rPr>
      <w:b/>
      <w:bCs/>
    </w:rPr>
  </w:style>
  <w:style w:type="paragraph" w:styleId="Revize">
    <w:name w:val="Revision"/>
    <w:hidden/>
    <w:uiPriority w:val="99"/>
    <w:semiHidden/>
    <w:rsid w:val="004F7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F73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7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F739F"/>
    <w:pPr>
      <w:keepNext/>
      <w:tabs>
        <w:tab w:val="center" w:pos="7200"/>
      </w:tabs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4F739F"/>
    <w:pPr>
      <w:keepNext/>
      <w:jc w:val="center"/>
      <w:outlineLvl w:val="1"/>
    </w:pPr>
    <w:rPr>
      <w:b/>
      <w:sz w:val="28"/>
    </w:rPr>
  </w:style>
  <w:style w:type="paragraph" w:styleId="Nadpis4">
    <w:name w:val="heading 4"/>
    <w:basedOn w:val="Normln"/>
    <w:next w:val="Normln"/>
    <w:link w:val="Nadpis4Char"/>
    <w:qFormat/>
    <w:rsid w:val="004F739F"/>
    <w:pPr>
      <w:keepNext/>
      <w:jc w:val="both"/>
      <w:outlineLvl w:val="3"/>
    </w:pPr>
    <w:rPr>
      <w:szCs w:val="20"/>
    </w:rPr>
  </w:style>
  <w:style w:type="paragraph" w:styleId="Nadpis6">
    <w:name w:val="heading 6"/>
    <w:basedOn w:val="Normln"/>
    <w:next w:val="Normln"/>
    <w:link w:val="Nadpis6Char"/>
    <w:qFormat/>
    <w:rsid w:val="004F739F"/>
    <w:pPr>
      <w:keepNext/>
      <w:ind w:left="5106" w:firstLine="851"/>
      <w:jc w:val="both"/>
      <w:outlineLvl w:val="5"/>
    </w:pPr>
    <w:rPr>
      <w:b/>
      <w:bCs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F739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4F739F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4F739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4F739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4F739F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4F739F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pat">
    <w:name w:val="footer"/>
    <w:basedOn w:val="Normln"/>
    <w:link w:val="ZpatChar"/>
    <w:semiHidden/>
    <w:rsid w:val="004F739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semiHidden/>
    <w:rsid w:val="004F739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semiHidden/>
    <w:rsid w:val="004F739F"/>
    <w:rPr>
      <w:color w:val="0000FF"/>
      <w:u w:val="single"/>
    </w:rPr>
  </w:style>
  <w:style w:type="paragraph" w:styleId="Zkladntext">
    <w:name w:val="Body Text"/>
    <w:aliases w:val="termo"/>
    <w:basedOn w:val="Normln"/>
    <w:link w:val="ZkladntextChar"/>
    <w:rsid w:val="004F739F"/>
    <w:pPr>
      <w:jc w:val="both"/>
    </w:pPr>
    <w:rPr>
      <w:szCs w:val="20"/>
    </w:rPr>
  </w:style>
  <w:style w:type="character" w:customStyle="1" w:styleId="ZkladntextChar">
    <w:name w:val="Základní text Char"/>
    <w:aliases w:val="termo Char"/>
    <w:basedOn w:val="Standardnpsmoodstavce"/>
    <w:link w:val="Zkladntext"/>
    <w:rsid w:val="004F7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4F739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4F73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4F739F"/>
    <w:pPr>
      <w:jc w:val="both"/>
    </w:pPr>
    <w:rPr>
      <w:i/>
      <w:iCs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4F739F"/>
    <w:rPr>
      <w:rFonts w:ascii="Times New Roman" w:eastAsia="Times New Roman" w:hAnsi="Times New Roman" w:cs="Times New Roman"/>
      <w:i/>
      <w:iCs/>
      <w:sz w:val="24"/>
      <w:szCs w:val="20"/>
      <w:lang w:eastAsia="cs-CZ"/>
    </w:rPr>
  </w:style>
  <w:style w:type="paragraph" w:styleId="slovanseznam2">
    <w:name w:val="List Number 2"/>
    <w:basedOn w:val="Normln"/>
    <w:semiHidden/>
    <w:rsid w:val="004F739F"/>
    <w:pPr>
      <w:numPr>
        <w:numId w:val="1"/>
      </w:numPr>
    </w:pPr>
    <w:rPr>
      <w:rFonts w:ascii="Arial" w:hAnsi="Arial"/>
      <w:sz w:val="20"/>
      <w:szCs w:val="20"/>
    </w:rPr>
  </w:style>
  <w:style w:type="character" w:styleId="Sledovanodkaz">
    <w:name w:val="FollowedHyperlink"/>
    <w:semiHidden/>
    <w:rsid w:val="004F739F"/>
    <w:rPr>
      <w:color w:val="800080"/>
      <w:u w:val="single"/>
    </w:rPr>
  </w:style>
  <w:style w:type="character" w:styleId="slostrnky">
    <w:name w:val="page number"/>
    <w:basedOn w:val="Standardnpsmoodstavce"/>
    <w:semiHidden/>
    <w:rsid w:val="004F739F"/>
  </w:style>
  <w:style w:type="paragraph" w:styleId="Titulek">
    <w:name w:val="caption"/>
    <w:basedOn w:val="Normln"/>
    <w:next w:val="Normln"/>
    <w:qFormat/>
    <w:rsid w:val="004F739F"/>
    <w:pPr>
      <w:framePr w:w="3969" w:h="1985" w:hRule="exact" w:hSpace="142" w:wrap="around" w:vAnchor="page" w:hAnchor="page" w:x="6522" w:y="2553" w:anchorLock="1"/>
    </w:pPr>
    <w:rPr>
      <w:b/>
      <w:sz w:val="20"/>
      <w:szCs w:val="20"/>
    </w:rPr>
  </w:style>
  <w:style w:type="paragraph" w:customStyle="1" w:styleId="text">
    <w:name w:val="text"/>
    <w:basedOn w:val="Normln"/>
    <w:rsid w:val="004F739F"/>
    <w:pPr>
      <w:spacing w:after="120" w:line="240" w:lineRule="atLeast"/>
      <w:ind w:firstLine="851"/>
      <w:jc w:val="both"/>
    </w:pPr>
    <w:rPr>
      <w:szCs w:val="20"/>
    </w:rPr>
  </w:style>
  <w:style w:type="paragraph" w:styleId="Textbubliny">
    <w:name w:val="Balloon Text"/>
    <w:basedOn w:val="Normln"/>
    <w:link w:val="TextbublinyChar"/>
    <w:semiHidden/>
    <w:rsid w:val="004F73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F739F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4F739F"/>
    <w:pPr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F7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4F739F"/>
    <w:pPr>
      <w:jc w:val="both"/>
    </w:pPr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4F739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4F73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F739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F73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73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739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apple-converted-space">
    <w:name w:val="apple-converted-space"/>
    <w:rsid w:val="004F739F"/>
  </w:style>
  <w:style w:type="paragraph" w:customStyle="1" w:styleId="western">
    <w:name w:val="western"/>
    <w:basedOn w:val="Normln"/>
    <w:rsid w:val="004F739F"/>
    <w:pPr>
      <w:spacing w:before="100" w:beforeAutospacing="1"/>
      <w:jc w:val="both"/>
    </w:pPr>
    <w:rPr>
      <w:color w:val="000000"/>
    </w:rPr>
  </w:style>
  <w:style w:type="character" w:styleId="Siln">
    <w:name w:val="Strong"/>
    <w:uiPriority w:val="22"/>
    <w:qFormat/>
    <w:rsid w:val="004F739F"/>
    <w:rPr>
      <w:b/>
      <w:bCs/>
    </w:rPr>
  </w:style>
  <w:style w:type="paragraph" w:styleId="Revize">
    <w:name w:val="Revision"/>
    <w:hidden/>
    <w:uiPriority w:val="99"/>
    <w:semiHidden/>
    <w:rsid w:val="004F7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F7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zp.cz/C1257458002F0DC7/cz/metodiky_ekologicke_zateze/$FILE/OES-c1_vestnik_mzp-3_2011_20140318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15</Pages>
  <Words>5907</Words>
  <Characters>34855</Characters>
  <Application>Microsoft Office Word</Application>
  <DocSecurity>0</DocSecurity>
  <Lines>290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kotouc</dc:creator>
  <cp:lastModifiedBy>bernatova</cp:lastModifiedBy>
  <cp:revision>8</cp:revision>
  <dcterms:created xsi:type="dcterms:W3CDTF">2016-03-10T12:20:00Z</dcterms:created>
  <dcterms:modified xsi:type="dcterms:W3CDTF">2016-03-11T07:56:00Z</dcterms:modified>
</cp:coreProperties>
</file>