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5388" w:tblpY="-759"/>
        <w:tblOverlap w:val="never"/>
        <w:tblW w:w="4184" w:type="dxa"/>
        <w:tblInd w:w="0" w:type="dxa"/>
        <w:tblCellMar>
          <w:top w:w="357" w:type="dxa"/>
          <w:left w:w="1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84"/>
      </w:tblGrid>
      <w:tr w:rsidR="00286CFC">
        <w:trPr>
          <w:trHeight w:val="2886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CFC" w:rsidRDefault="00EE628F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 Dle rozdělovníku</w:t>
            </w:r>
          </w:p>
        </w:tc>
      </w:tr>
    </w:tbl>
    <w:p w:rsidR="00286CFC" w:rsidRDefault="00EE628F">
      <w:pPr>
        <w:spacing w:after="0"/>
        <w:ind w:right="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-846744</wp:posOffset>
            </wp:positionV>
            <wp:extent cx="1583690" cy="593090"/>
            <wp:effectExtent l="0" t="0" r="0" b="0"/>
            <wp:wrapSquare wrapText="bothSides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81"/>
          <w:sz w:val="16"/>
        </w:rPr>
        <w:t>Ředitelství</w:t>
      </w:r>
    </w:p>
    <w:p w:rsidR="00286CFC" w:rsidRDefault="00EE628F">
      <w:pPr>
        <w:spacing w:after="0" w:line="250" w:lineRule="auto"/>
        <w:ind w:left="-5" w:right="66" w:hanging="10"/>
      </w:pPr>
      <w:r>
        <w:rPr>
          <w:rFonts w:ascii="Arial" w:eastAsia="Arial" w:hAnsi="Arial" w:cs="Arial"/>
          <w:color w:val="000081"/>
          <w:sz w:val="16"/>
        </w:rPr>
        <w:t>Na Břehu 267/1a, 190 00 Praha 9 tel.: 222 860 111, fax: 283 892 662</w:t>
      </w:r>
    </w:p>
    <w:p w:rsidR="00286CFC" w:rsidRDefault="00EE628F">
      <w:pPr>
        <w:spacing w:after="2030" w:line="250" w:lineRule="auto"/>
        <w:ind w:left="-5" w:right="66" w:hanging="10"/>
      </w:pPr>
      <w:r>
        <w:rPr>
          <w:rFonts w:ascii="Arial" w:eastAsia="Arial" w:hAnsi="Arial" w:cs="Arial"/>
          <w:color w:val="000081"/>
          <w:sz w:val="16"/>
        </w:rPr>
        <w:t>IČ: 41 69 32 05, e-mail: public@cizp.cz, www.cizp.cz</w:t>
      </w:r>
    </w:p>
    <w:p w:rsidR="00286CFC" w:rsidRDefault="00EE628F">
      <w:pPr>
        <w:tabs>
          <w:tab w:val="center" w:pos="3604"/>
          <w:tab w:val="center" w:pos="6208"/>
          <w:tab w:val="center" w:pos="8751"/>
        </w:tabs>
        <w:spacing w:after="0" w:line="250" w:lineRule="auto"/>
        <w:ind w:left="-15"/>
      </w:pPr>
      <w:r>
        <w:rPr>
          <w:rFonts w:ascii="Arial" w:eastAsia="Arial" w:hAnsi="Arial" w:cs="Arial"/>
          <w:color w:val="000081"/>
          <w:sz w:val="16"/>
        </w:rPr>
        <w:t>Váš dopis značky / ze dne:</w:t>
      </w:r>
      <w:r>
        <w:rPr>
          <w:rFonts w:ascii="Arial" w:eastAsia="Arial" w:hAnsi="Arial" w:cs="Arial"/>
          <w:color w:val="000081"/>
          <w:sz w:val="16"/>
        </w:rPr>
        <w:tab/>
        <w:t>Naše značka:</w:t>
      </w:r>
      <w:r>
        <w:rPr>
          <w:rFonts w:ascii="Arial" w:eastAsia="Arial" w:hAnsi="Arial" w:cs="Arial"/>
          <w:color w:val="000081"/>
          <w:sz w:val="16"/>
        </w:rPr>
        <w:tab/>
        <w:t>Vyřizuje / linka:</w:t>
      </w:r>
      <w:r>
        <w:rPr>
          <w:rFonts w:ascii="Arial" w:eastAsia="Arial" w:hAnsi="Arial" w:cs="Arial"/>
          <w:color w:val="000081"/>
          <w:sz w:val="16"/>
        </w:rPr>
        <w:tab/>
        <w:t>Místo a datum:</w:t>
      </w:r>
    </w:p>
    <w:p w:rsidR="00286CFC" w:rsidRDefault="00EE628F">
      <w:pPr>
        <w:tabs>
          <w:tab w:val="center" w:pos="3893"/>
          <w:tab w:val="center" w:pos="6466"/>
          <w:tab w:val="right" w:pos="9638"/>
        </w:tabs>
        <w:spacing w:after="1465"/>
      </w:pPr>
      <w:r>
        <w:tab/>
      </w:r>
      <w:r>
        <w:rPr>
          <w:rFonts w:ascii="Arial" w:eastAsia="Arial" w:hAnsi="Arial" w:cs="Arial"/>
          <w:sz w:val="16"/>
        </w:rPr>
        <w:t>ČIŽP/OEP/2021/1598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>Vlastimil Voborník/358</w:t>
      </w:r>
      <w:r>
        <w:rPr>
          <w:rFonts w:ascii="Arial" w:eastAsia="Arial" w:hAnsi="Arial" w:cs="Arial"/>
          <w:sz w:val="16"/>
        </w:rPr>
        <w:tab/>
        <w:t xml:space="preserve">Praha, </w:t>
      </w:r>
      <w:proofErr w:type="gramStart"/>
      <w:r>
        <w:rPr>
          <w:rFonts w:ascii="Arial" w:eastAsia="Arial" w:hAnsi="Arial" w:cs="Arial"/>
          <w:sz w:val="16"/>
        </w:rPr>
        <w:t>16</w:t>
      </w:r>
      <w:r>
        <w:rPr>
          <w:rFonts w:ascii="Arial" w:eastAsia="Arial" w:hAnsi="Arial" w:cs="Arial"/>
          <w:sz w:val="16"/>
        </w:rPr>
        <w:t>.11</w:t>
      </w:r>
      <w:r>
        <w:rPr>
          <w:rFonts w:ascii="Arial" w:eastAsia="Arial" w:hAnsi="Arial" w:cs="Arial"/>
          <w:sz w:val="16"/>
        </w:rPr>
        <w:t>.2021</w:t>
      </w:r>
      <w:proofErr w:type="gramEnd"/>
    </w:p>
    <w:p w:rsidR="00286CFC" w:rsidRDefault="00EE628F">
      <w:pPr>
        <w:spacing w:after="215"/>
        <w:ind w:left="-5" w:hanging="10"/>
      </w:pPr>
      <w:r>
        <w:rPr>
          <w:rFonts w:ascii="Segoe UI" w:eastAsia="Segoe UI" w:hAnsi="Segoe UI" w:cs="Segoe UI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NABÍDKA NEPOTŘEBNÉHO MAJETKU </w:t>
      </w:r>
    </w:p>
    <w:p w:rsidR="00286CFC" w:rsidRDefault="00EE628F">
      <w:pPr>
        <w:spacing w:after="254"/>
        <w:ind w:left="-5" w:hanging="10"/>
      </w:pPr>
      <w:r>
        <w:rPr>
          <w:rFonts w:ascii="Arial" w:eastAsia="Arial" w:hAnsi="Arial" w:cs="Arial"/>
          <w:b/>
          <w:sz w:val="24"/>
        </w:rPr>
        <w:t>Nabídka nepotřebného majetku státním institucím</w:t>
      </w:r>
      <w:r>
        <w:rPr>
          <w:rFonts w:ascii="Arial" w:eastAsia="Arial" w:hAnsi="Arial" w:cs="Arial"/>
          <w:b/>
          <w:sz w:val="24"/>
        </w:rPr>
        <w:t xml:space="preserve"> – vybavení laboratoře</w:t>
      </w:r>
    </w:p>
    <w:p w:rsidR="00286CFC" w:rsidRDefault="00EE628F">
      <w:pPr>
        <w:spacing w:after="4" w:line="251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3528695</wp:posOffset>
                </wp:positionV>
                <wp:extent cx="71755" cy="71755"/>
                <wp:effectExtent l="0" t="0" r="0" b="0"/>
                <wp:wrapTopAndBottom/>
                <wp:docPr id="2338" name="Group 2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" cy="71755"/>
                          <a:chOff x="0" y="0"/>
                          <a:chExt cx="71755" cy="71755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57277" y="30729"/>
                            <a:ext cx="14478" cy="1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0297">
                                <a:moveTo>
                                  <a:pt x="14478" y="5149"/>
                                </a:moveTo>
                                <a:lnTo>
                                  <a:pt x="0" y="10297"/>
                                </a:lnTo>
                                <a:lnTo>
                                  <a:pt x="0" y="10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7368" y="10507"/>
                            <a:ext cx="13876" cy="1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6" h="13880">
                                <a:moveTo>
                                  <a:pt x="13876" y="0"/>
                                </a:moveTo>
                                <a:lnTo>
                                  <a:pt x="7281" y="13880"/>
                                </a:lnTo>
                                <a:lnTo>
                                  <a:pt x="7281" y="13880"/>
                                </a:lnTo>
                                <a:lnTo>
                                  <a:pt x="0" y="659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729" y="0"/>
                            <a:ext cx="10297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7" h="14478">
                                <a:moveTo>
                                  <a:pt x="5149" y="0"/>
                                </a:moveTo>
                                <a:lnTo>
                                  <a:pt x="10297" y="14478"/>
                                </a:lnTo>
                                <a:lnTo>
                                  <a:pt x="10297" y="14478"/>
                                </a:lnTo>
                                <a:lnTo>
                                  <a:pt x="0" y="1447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507" y="10507"/>
                            <a:ext cx="13880" cy="1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0" h="13880">
                                <a:moveTo>
                                  <a:pt x="0" y="0"/>
                                </a:moveTo>
                                <a:lnTo>
                                  <a:pt x="13880" y="6599"/>
                                </a:lnTo>
                                <a:lnTo>
                                  <a:pt x="13880" y="6599"/>
                                </a:lnTo>
                                <a:lnTo>
                                  <a:pt x="6599" y="1388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30729"/>
                            <a:ext cx="14478" cy="1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10297">
                                <a:moveTo>
                                  <a:pt x="0" y="5149"/>
                                </a:moveTo>
                                <a:lnTo>
                                  <a:pt x="14478" y="0"/>
                                </a:lnTo>
                                <a:lnTo>
                                  <a:pt x="14478" y="0"/>
                                </a:lnTo>
                                <a:lnTo>
                                  <a:pt x="14478" y="10297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0507" y="47368"/>
                            <a:ext cx="13880" cy="1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0" h="13876">
                                <a:moveTo>
                                  <a:pt x="0" y="13876"/>
                                </a:moveTo>
                                <a:lnTo>
                                  <a:pt x="6599" y="0"/>
                                </a:lnTo>
                                <a:lnTo>
                                  <a:pt x="6599" y="0"/>
                                </a:lnTo>
                                <a:lnTo>
                                  <a:pt x="13880" y="7281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729" y="57277"/>
                            <a:ext cx="10297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97" h="14478">
                                <a:moveTo>
                                  <a:pt x="5149" y="14478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0297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7368" y="47368"/>
                            <a:ext cx="13876" cy="1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6" h="13876">
                                <a:moveTo>
                                  <a:pt x="13876" y="13876"/>
                                </a:moveTo>
                                <a:lnTo>
                                  <a:pt x="0" y="7281"/>
                                </a:lnTo>
                                <a:lnTo>
                                  <a:pt x="0" y="7281"/>
                                </a:lnTo>
                                <a:lnTo>
                                  <a:pt x="7281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7939" y="17939"/>
                            <a:ext cx="35878" cy="35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78" h="35878">
                                <a:moveTo>
                                  <a:pt x="0" y="17939"/>
                                </a:moveTo>
                                <a:cubicBezTo>
                                  <a:pt x="0" y="8098"/>
                                  <a:pt x="8098" y="0"/>
                                  <a:pt x="17939" y="0"/>
                                </a:cubicBezTo>
                                <a:cubicBezTo>
                                  <a:pt x="27780" y="0"/>
                                  <a:pt x="35878" y="8098"/>
                                  <a:pt x="35878" y="17939"/>
                                </a:cubicBezTo>
                                <a:cubicBezTo>
                                  <a:pt x="35878" y="27780"/>
                                  <a:pt x="27780" y="35878"/>
                                  <a:pt x="17939" y="35878"/>
                                </a:cubicBezTo>
                                <a:cubicBezTo>
                                  <a:pt x="8098" y="35878"/>
                                  <a:pt x="0" y="27780"/>
                                  <a:pt x="0" y="1793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979798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8" style="width:5.65pt;height:5.64999pt;position:absolute;mso-position-horizontal-relative:page;mso-position-horizontal:absolute;margin-left:25.5pt;mso-position-vertical-relative:page;margin-top:277.85pt;" coordsize="717,717">
                <v:shape id="Shape 112" style="position:absolute;width:144;height:102;left:572;top:307;" coordsize="14478,10297" path="m14478,5149l0,10297l0,10297l0,0x">
                  <v:stroke weight="0.75pt" endcap="flat" joinstyle="miter" miterlimit="10" on="true" color="#979798" opacity="0.501961"/>
                  <v:fill on="false" color="#000000" opacity="0"/>
                </v:shape>
                <v:shape id="Shape 113" style="position:absolute;width:138;height:138;left:473;top:105;" coordsize="13876,13880" path="m13876,0l7281,13880l7281,13880l0,6599x">
                  <v:stroke weight="0.75pt" endcap="flat" joinstyle="miter" miterlimit="10" on="true" color="#979798" opacity="0.501961"/>
                  <v:fill on="false" color="#000000" opacity="0"/>
                </v:shape>
                <v:shape id="Shape 114" style="position:absolute;width:102;height:144;left:307;top:0;" coordsize="10297,14478" path="m5149,0l10297,14478l10297,14478l0,14478x">
                  <v:stroke weight="0.75pt" endcap="flat" joinstyle="miter" miterlimit="10" on="true" color="#979798" opacity="0.501961"/>
                  <v:fill on="false" color="#000000" opacity="0"/>
                </v:shape>
                <v:shape id="Shape 115" style="position:absolute;width:138;height:138;left:105;top:105;" coordsize="13880,13880" path="m0,0l13880,6599l13880,6599l6599,13880x">
                  <v:stroke weight="0.75pt" endcap="flat" joinstyle="miter" miterlimit="10" on="true" color="#979798" opacity="0.501961"/>
                  <v:fill on="false" color="#000000" opacity="0"/>
                </v:shape>
                <v:shape id="Shape 116" style="position:absolute;width:144;height:102;left:0;top:307;" coordsize="14478,10297" path="m0,5149l14478,0l14478,0l14478,10297x">
                  <v:stroke weight="0.75pt" endcap="flat" joinstyle="miter" miterlimit="10" on="true" color="#979798" opacity="0.501961"/>
                  <v:fill on="false" color="#000000" opacity="0"/>
                </v:shape>
                <v:shape id="Shape 117" style="position:absolute;width:138;height:138;left:105;top:473;" coordsize="13880,13876" path="m0,13876l6599,0l6599,0l13880,7281x">
                  <v:stroke weight="0.75pt" endcap="flat" joinstyle="miter" miterlimit="10" on="true" color="#979798" opacity="0.501961"/>
                  <v:fill on="false" color="#000000" opacity="0"/>
                </v:shape>
                <v:shape id="Shape 118" style="position:absolute;width:102;height:144;left:307;top:572;" coordsize="10297,14478" path="m5149,14478l0,0l0,0l10297,0x">
                  <v:stroke weight="0.75pt" endcap="flat" joinstyle="miter" miterlimit="10" on="true" color="#979798" opacity="0.501961"/>
                  <v:fill on="false" color="#000000" opacity="0"/>
                </v:shape>
                <v:shape id="Shape 119" style="position:absolute;width:138;height:138;left:473;top:473;" coordsize="13876,13876" path="m13876,13876l0,7281l0,7281l7281,0x">
                  <v:stroke weight="0.75pt" endcap="flat" joinstyle="miter" miterlimit="10" on="true" color="#979798" opacity="0.501961"/>
                  <v:fill on="false" color="#000000" opacity="0"/>
                </v:shape>
                <v:shape id="Shape 120" style="position:absolute;width:358;height:358;left:179;top:179;" coordsize="35878,35878" path="m0,17939c0,8098,8098,0,17939,0c27780,0,35878,8098,35878,17939c35878,27780,27780,35878,17939,35878c8098,35878,0,27780,0,17939x">
                  <v:stroke weight="0.75pt" endcap="flat" joinstyle="miter" miterlimit="10" on="true" color="#979798" opacity="0.501961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Česká inspekce životního prostředí (dále jen „ČIŽP“) Vám v souladu s ustanovením § 19b odst. 3 zákona č.</w:t>
      </w:r>
      <w:r>
        <w:rPr>
          <w:rFonts w:ascii="Arial" w:eastAsia="Arial" w:hAnsi="Arial" w:cs="Arial"/>
          <w:sz w:val="24"/>
        </w:rPr>
        <w:t xml:space="preserve"> 219/2000 Sb., o majetku České republiky a jejím vystupování v právních vztazích, ve znění pozdějších předpisů, nabízí k bezúplatnému převodu přebytečný majetek, který ČIŽP k plnění svých úkolů již nepotřebuje. Jedná se o majetek, který byl pro své stáří a</w:t>
      </w:r>
      <w:r>
        <w:rPr>
          <w:rFonts w:ascii="Arial" w:eastAsia="Arial" w:hAnsi="Arial" w:cs="Arial"/>
          <w:sz w:val="24"/>
        </w:rPr>
        <w:t xml:space="preserve"> funkční opotřebovanost navržen k vyřazení z evidence ČIŽP. </w:t>
      </w:r>
    </w:p>
    <w:p w:rsidR="00286CFC" w:rsidRDefault="00EE628F">
      <w:pPr>
        <w:spacing w:after="354" w:line="251" w:lineRule="auto"/>
        <w:ind w:left="-5" w:hanging="10"/>
      </w:pPr>
      <w:r>
        <w:rPr>
          <w:rFonts w:ascii="Arial" w:eastAsia="Arial" w:hAnsi="Arial" w:cs="Arial"/>
          <w:sz w:val="24"/>
        </w:rPr>
        <w:t>Seznam nepotřebného majetku a jeho popis je uveden v příloze č. 1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této nabídky.</w:t>
      </w:r>
    </w:p>
    <w:p w:rsidR="00286CFC" w:rsidRDefault="00EE628F">
      <w:pPr>
        <w:spacing w:after="4" w:line="251" w:lineRule="auto"/>
        <w:ind w:left="-5" w:hanging="10"/>
      </w:pPr>
      <w:r>
        <w:rPr>
          <w:rFonts w:ascii="Arial" w:eastAsia="Arial" w:hAnsi="Arial" w:cs="Arial"/>
          <w:sz w:val="24"/>
        </w:rPr>
        <w:t xml:space="preserve">Bližší informace k nabízenému nepotřebnému majetku Vám poskytne: </w:t>
      </w:r>
    </w:p>
    <w:p w:rsidR="00286CFC" w:rsidRDefault="00EE628F">
      <w:pPr>
        <w:spacing w:after="4" w:line="251" w:lineRule="auto"/>
        <w:ind w:left="-5" w:hanging="10"/>
      </w:pPr>
      <w:r>
        <w:rPr>
          <w:rFonts w:ascii="Arial" w:eastAsia="Arial" w:hAnsi="Arial" w:cs="Arial"/>
          <w:sz w:val="24"/>
        </w:rPr>
        <w:t>Vlastimil Voborník, e-mail: vlastimil.vobornik@ci</w:t>
      </w:r>
      <w:r>
        <w:rPr>
          <w:rFonts w:ascii="Arial" w:eastAsia="Arial" w:hAnsi="Arial" w:cs="Arial"/>
          <w:sz w:val="24"/>
        </w:rPr>
        <w:t xml:space="preserve">zp.cz, tel. 222 860 358. </w:t>
      </w:r>
    </w:p>
    <w:p w:rsidR="00286CFC" w:rsidRDefault="00EE628F">
      <w:pPr>
        <w:spacing w:after="1921" w:line="251" w:lineRule="auto"/>
        <w:ind w:left="-5" w:hanging="10"/>
      </w:pPr>
      <w:r>
        <w:rPr>
          <w:rFonts w:ascii="Arial" w:eastAsia="Arial" w:hAnsi="Arial" w:cs="Arial"/>
          <w:sz w:val="24"/>
        </w:rPr>
        <w:t>Dovolujeme si Vás požádat o písemné vyjádření, zda máte o nabízený majetek zájem, a to v termínu do 15. 12</w:t>
      </w:r>
      <w:r>
        <w:rPr>
          <w:rFonts w:ascii="Arial" w:eastAsia="Arial" w:hAnsi="Arial" w:cs="Arial"/>
          <w:sz w:val="24"/>
        </w:rPr>
        <w:t>. 2021. Neobdržíme-li Vaše písemné stanovisko v uvedeném termínu, budeme to považovat za Vaše negativní vyjádření k této nabí</w:t>
      </w:r>
      <w:r>
        <w:rPr>
          <w:rFonts w:ascii="Arial" w:eastAsia="Arial" w:hAnsi="Arial" w:cs="Arial"/>
          <w:sz w:val="24"/>
        </w:rPr>
        <w:t xml:space="preserve">dce. </w:t>
      </w:r>
    </w:p>
    <w:p w:rsidR="00286CFC" w:rsidRDefault="00EE628F" w:rsidP="00EE628F">
      <w:pPr>
        <w:spacing w:after="817" w:line="251" w:lineRule="auto"/>
        <w:ind w:left="4820" w:right="843" w:hanging="4835"/>
      </w:pPr>
      <w:r>
        <w:rPr>
          <w:rFonts w:ascii="Arial" w:eastAsia="Arial" w:hAnsi="Arial" w:cs="Arial"/>
          <w:sz w:val="24"/>
        </w:rPr>
        <w:t xml:space="preserve">S pozdravem                                                                  Ing. Dušan Bokša                                      </w:t>
      </w:r>
      <w:r>
        <w:rPr>
          <w:rFonts w:ascii="Arial" w:eastAsia="Arial" w:hAnsi="Arial" w:cs="Arial"/>
          <w:sz w:val="24"/>
        </w:rPr>
        <w:t>ředitel odboru ekonomiky a provozu</w:t>
      </w:r>
    </w:p>
    <w:sectPr w:rsidR="00286CFC">
      <w:pgSz w:w="11906" w:h="16838"/>
      <w:pgMar w:top="1180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FC"/>
    <w:rsid w:val="00286CFC"/>
    <w:rsid w:val="00E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B23C"/>
  <w15:docId w15:val="{B9A6B0C0-FA44-45BE-BA12-32CCD09E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dne:</vt:lpstr>
    </vt:vector>
  </TitlesOfParts>
  <Company>Česká inspekce životního prostředí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dne:</dc:title>
  <dc:subject/>
  <dc:creator>zaruba</dc:creator>
  <cp:keywords/>
  <cp:lastModifiedBy>Voborník Vlastimil </cp:lastModifiedBy>
  <cp:revision>2</cp:revision>
  <dcterms:created xsi:type="dcterms:W3CDTF">2021-11-16T10:14:00Z</dcterms:created>
  <dcterms:modified xsi:type="dcterms:W3CDTF">2021-11-16T10:14:00Z</dcterms:modified>
</cp:coreProperties>
</file>