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0FFB2" w14:textId="07F71F27" w:rsidR="00DE142A" w:rsidRPr="00E53B9A" w:rsidRDefault="00EA3889" w:rsidP="00E53B9A">
      <w:pPr>
        <w:spacing w:after="0" w:line="240" w:lineRule="auto"/>
        <w:jc w:val="center"/>
        <w:rPr>
          <w:rFonts w:cstheme="minorHAnsi"/>
          <w:b/>
          <w:sz w:val="28"/>
          <w:szCs w:val="28"/>
        </w:rPr>
      </w:pPr>
      <w:r w:rsidRPr="00E53B9A">
        <w:rPr>
          <w:rFonts w:cstheme="minorHAnsi"/>
          <w:b/>
          <w:sz w:val="28"/>
          <w:szCs w:val="28"/>
        </w:rPr>
        <w:t>Nejčastější o</w:t>
      </w:r>
      <w:r w:rsidR="00314127" w:rsidRPr="00E53B9A">
        <w:rPr>
          <w:rFonts w:cstheme="minorHAnsi"/>
          <w:b/>
          <w:sz w:val="28"/>
          <w:szCs w:val="28"/>
        </w:rPr>
        <w:t xml:space="preserve">tázky a odpovědi </w:t>
      </w:r>
      <w:r w:rsidR="0076347B">
        <w:rPr>
          <w:rFonts w:cstheme="minorHAnsi"/>
          <w:b/>
          <w:sz w:val="28"/>
          <w:szCs w:val="28"/>
        </w:rPr>
        <w:t xml:space="preserve">ČIŽP </w:t>
      </w:r>
      <w:r w:rsidR="00AA113A" w:rsidRPr="00E53B9A">
        <w:rPr>
          <w:rFonts w:cstheme="minorHAnsi"/>
          <w:b/>
          <w:sz w:val="28"/>
          <w:szCs w:val="28"/>
        </w:rPr>
        <w:t>médií</w:t>
      </w:r>
      <w:r w:rsidR="0076347B">
        <w:rPr>
          <w:rFonts w:cstheme="minorHAnsi"/>
          <w:b/>
          <w:sz w:val="28"/>
          <w:szCs w:val="28"/>
        </w:rPr>
        <w:t>m</w:t>
      </w:r>
      <w:r w:rsidR="00AA113A" w:rsidRPr="00E53B9A">
        <w:rPr>
          <w:rFonts w:cstheme="minorHAnsi"/>
          <w:b/>
          <w:sz w:val="28"/>
          <w:szCs w:val="28"/>
        </w:rPr>
        <w:t xml:space="preserve"> </w:t>
      </w:r>
      <w:r w:rsidR="00314127" w:rsidRPr="00E53B9A">
        <w:rPr>
          <w:rFonts w:cstheme="minorHAnsi"/>
          <w:b/>
          <w:sz w:val="28"/>
          <w:szCs w:val="28"/>
        </w:rPr>
        <w:t>k případu otrávené Bečvy (průběžně</w:t>
      </w:r>
      <w:r w:rsidR="00AA113A" w:rsidRPr="00E53B9A">
        <w:rPr>
          <w:rFonts w:cstheme="minorHAnsi"/>
          <w:b/>
          <w:sz w:val="28"/>
          <w:szCs w:val="28"/>
        </w:rPr>
        <w:t xml:space="preserve"> doplňováno</w:t>
      </w:r>
      <w:r w:rsidR="00314127" w:rsidRPr="00E53B9A">
        <w:rPr>
          <w:rFonts w:cstheme="minorHAnsi"/>
          <w:b/>
          <w:sz w:val="28"/>
          <w:szCs w:val="28"/>
        </w:rPr>
        <w:t>)</w:t>
      </w:r>
    </w:p>
    <w:p w14:paraId="19A5E169" w14:textId="43855600" w:rsidR="00AA113A" w:rsidRPr="00E53B9A" w:rsidRDefault="00341E7A" w:rsidP="00E53B9A">
      <w:pPr>
        <w:spacing w:after="0" w:line="240" w:lineRule="auto"/>
        <w:jc w:val="center"/>
        <w:rPr>
          <w:rFonts w:cstheme="minorHAnsi"/>
          <w:b/>
          <w:sz w:val="28"/>
          <w:szCs w:val="28"/>
        </w:rPr>
      </w:pPr>
      <w:r w:rsidRPr="00E53B9A">
        <w:rPr>
          <w:rFonts w:cstheme="minorHAnsi"/>
          <w:b/>
          <w:sz w:val="28"/>
          <w:szCs w:val="28"/>
        </w:rPr>
        <w:t xml:space="preserve">včetně reakcí na dezinformace šířené některými politiky </w:t>
      </w:r>
      <w:r w:rsidR="004302A8" w:rsidRPr="00E53B9A">
        <w:rPr>
          <w:rFonts w:cstheme="minorHAnsi"/>
          <w:b/>
          <w:sz w:val="28"/>
          <w:szCs w:val="28"/>
        </w:rPr>
        <w:t>a médii</w:t>
      </w:r>
    </w:p>
    <w:p w14:paraId="6D4126E6" w14:textId="77777777" w:rsidR="00E53B9A" w:rsidRPr="00E53B9A" w:rsidRDefault="00E53B9A" w:rsidP="00E53B9A">
      <w:pPr>
        <w:spacing w:after="0" w:line="240" w:lineRule="auto"/>
        <w:rPr>
          <w:rFonts w:cstheme="minorHAnsi"/>
          <w:b/>
        </w:rPr>
      </w:pPr>
    </w:p>
    <w:p w14:paraId="0BC5334B" w14:textId="233696E5" w:rsidR="00EA3889" w:rsidRPr="00E53B9A" w:rsidRDefault="00314127" w:rsidP="00E53B9A">
      <w:pPr>
        <w:pStyle w:val="Odstavecseseznamem"/>
        <w:numPr>
          <w:ilvl w:val="0"/>
          <w:numId w:val="2"/>
        </w:numPr>
        <w:spacing w:after="0" w:line="240" w:lineRule="auto"/>
        <w:rPr>
          <w:rFonts w:cstheme="minorHAnsi"/>
          <w:b/>
        </w:rPr>
      </w:pPr>
      <w:r w:rsidRPr="00E53B9A">
        <w:rPr>
          <w:rFonts w:cstheme="minorHAnsi"/>
          <w:b/>
        </w:rPr>
        <w:t>Postupoval</w:t>
      </w:r>
      <w:r w:rsidR="00983101" w:rsidRPr="00E53B9A">
        <w:rPr>
          <w:rFonts w:cstheme="minorHAnsi"/>
          <w:b/>
        </w:rPr>
        <w:t>a ČIŽP</w:t>
      </w:r>
      <w:r w:rsidRPr="00E53B9A">
        <w:rPr>
          <w:rFonts w:cstheme="minorHAnsi"/>
          <w:b/>
        </w:rPr>
        <w:t xml:space="preserve"> špatně nebo nestandardně při </w:t>
      </w:r>
      <w:r w:rsidR="00EA3889" w:rsidRPr="00E53B9A">
        <w:rPr>
          <w:rFonts w:cstheme="minorHAnsi"/>
          <w:b/>
        </w:rPr>
        <w:t xml:space="preserve">vyšetřování havárie na Bečvě? </w:t>
      </w:r>
    </w:p>
    <w:p w14:paraId="46839A23" w14:textId="77777777" w:rsidR="00E53B9A" w:rsidRDefault="00E53B9A" w:rsidP="00E53B9A">
      <w:pPr>
        <w:spacing w:after="0" w:line="240" w:lineRule="auto"/>
        <w:rPr>
          <w:rFonts w:cstheme="minorHAnsi"/>
        </w:rPr>
      </w:pPr>
    </w:p>
    <w:p w14:paraId="274D75ED" w14:textId="1B39442D" w:rsidR="009C0A03" w:rsidRDefault="009C0A03" w:rsidP="00E53B9A">
      <w:pPr>
        <w:spacing w:after="0" w:line="240" w:lineRule="auto"/>
        <w:rPr>
          <w:rFonts w:cstheme="minorHAnsi"/>
        </w:rPr>
      </w:pPr>
      <w:r w:rsidRPr="00E53B9A">
        <w:rPr>
          <w:rFonts w:cstheme="minorHAnsi"/>
        </w:rPr>
        <w:t>Podle</w:t>
      </w:r>
      <w:r w:rsidR="00200E5F" w:rsidRPr="00E53B9A">
        <w:rPr>
          <w:rFonts w:cstheme="minorHAnsi"/>
        </w:rPr>
        <w:t xml:space="preserve"> vodního zákona (</w:t>
      </w:r>
      <w:r w:rsidR="004A02C6" w:rsidRPr="00E53B9A">
        <w:rPr>
          <w:rFonts w:cstheme="minorHAnsi"/>
        </w:rPr>
        <w:t>§ 41 odst. 3 zákona č. 254/2001 Sb.</w:t>
      </w:r>
      <w:r w:rsidR="00200E5F" w:rsidRPr="00E53B9A">
        <w:rPr>
          <w:rFonts w:cstheme="minorHAnsi"/>
        </w:rPr>
        <w:t>)</w:t>
      </w:r>
      <w:r w:rsidR="004A02C6" w:rsidRPr="00E53B9A">
        <w:rPr>
          <w:rFonts w:cstheme="minorHAnsi"/>
        </w:rPr>
        <w:t xml:space="preserve"> </w:t>
      </w:r>
      <w:r w:rsidRPr="00E53B9A">
        <w:rPr>
          <w:rFonts w:cstheme="minorHAnsi"/>
        </w:rPr>
        <w:t xml:space="preserve"> je k řízení prací při zneškodňování havárie na vodách příslušný vodoprávní úřad (ORP)</w:t>
      </w:r>
      <w:r w:rsidR="00E76107">
        <w:rPr>
          <w:rFonts w:cstheme="minorHAnsi"/>
        </w:rPr>
        <w:t>,</w:t>
      </w:r>
      <w:r w:rsidRPr="00E53B9A">
        <w:rPr>
          <w:rFonts w:cstheme="minorHAnsi"/>
        </w:rPr>
        <w:t xml:space="preserve"> na jehož území k havárii došlo nebo činí opatření podle </w:t>
      </w:r>
      <w:r w:rsidR="004A02C6" w:rsidRPr="00E53B9A">
        <w:rPr>
          <w:rFonts w:cstheme="minorHAnsi"/>
        </w:rPr>
        <w:t>§</w:t>
      </w:r>
      <w:r w:rsidRPr="00E53B9A">
        <w:rPr>
          <w:rFonts w:cstheme="minorHAnsi"/>
        </w:rPr>
        <w:t xml:space="preserve"> 107</w:t>
      </w:r>
      <w:r w:rsidR="00465854" w:rsidRPr="00E53B9A">
        <w:rPr>
          <w:rFonts w:cstheme="minorHAnsi"/>
        </w:rPr>
        <w:t xml:space="preserve"> vodního zákona </w:t>
      </w:r>
      <w:r w:rsidRPr="00E53B9A">
        <w:rPr>
          <w:rFonts w:cstheme="minorHAnsi"/>
        </w:rPr>
        <w:t>krajský úřad.</w:t>
      </w:r>
      <w:r w:rsidR="004A02C6" w:rsidRPr="00E53B9A">
        <w:rPr>
          <w:rFonts w:cstheme="minorHAnsi"/>
        </w:rPr>
        <w:t xml:space="preserve"> Podle tohoto zákona se v</w:t>
      </w:r>
      <w:r w:rsidRPr="00E53B9A">
        <w:rPr>
          <w:rFonts w:cstheme="minorHAnsi"/>
        </w:rPr>
        <w:t>šechny složky zmáhající havárii</w:t>
      </w:r>
      <w:r w:rsidR="004A02C6" w:rsidRPr="00E53B9A">
        <w:rPr>
          <w:rFonts w:cstheme="minorHAnsi"/>
        </w:rPr>
        <w:t xml:space="preserve"> </w:t>
      </w:r>
      <w:r w:rsidRPr="00E53B9A">
        <w:rPr>
          <w:rFonts w:cstheme="minorHAnsi"/>
        </w:rPr>
        <w:t>navzájem informov</w:t>
      </w:r>
      <w:r w:rsidR="004A02C6" w:rsidRPr="00E53B9A">
        <w:rPr>
          <w:rFonts w:cstheme="minorHAnsi"/>
        </w:rPr>
        <w:t>aly</w:t>
      </w:r>
      <w:r w:rsidRPr="00E53B9A">
        <w:rPr>
          <w:rFonts w:cstheme="minorHAnsi"/>
        </w:rPr>
        <w:t xml:space="preserve">. </w:t>
      </w:r>
      <w:r w:rsidR="002A200E" w:rsidRPr="00E53B9A">
        <w:rPr>
          <w:rFonts w:cstheme="minorHAnsi"/>
        </w:rPr>
        <w:t xml:space="preserve">MŽP jako vykonavatel vrchního státního dozoru v oblasti ochrany vod (a podle </w:t>
      </w:r>
      <w:r w:rsidR="004A02C6" w:rsidRPr="00E53B9A">
        <w:rPr>
          <w:rFonts w:cstheme="minorHAnsi"/>
        </w:rPr>
        <w:t>§</w:t>
      </w:r>
      <w:r w:rsidR="002A200E" w:rsidRPr="00E53B9A">
        <w:rPr>
          <w:rFonts w:cstheme="minorHAnsi"/>
        </w:rPr>
        <w:t xml:space="preserve"> 108 vodního zákona) </w:t>
      </w:r>
      <w:r w:rsidR="00983101" w:rsidRPr="00E53B9A">
        <w:rPr>
          <w:rFonts w:cstheme="minorHAnsi"/>
        </w:rPr>
        <w:t xml:space="preserve">může </w:t>
      </w:r>
      <w:r w:rsidR="002A200E" w:rsidRPr="00E53B9A">
        <w:rPr>
          <w:rFonts w:cstheme="minorHAnsi"/>
        </w:rPr>
        <w:t>bezprostřední postupy jednotlivých institucí v tomto případě prověř</w:t>
      </w:r>
      <w:r w:rsidR="00983101" w:rsidRPr="00E53B9A">
        <w:rPr>
          <w:rFonts w:cstheme="minorHAnsi"/>
        </w:rPr>
        <w:t>it</w:t>
      </w:r>
      <w:r w:rsidR="002A200E" w:rsidRPr="00E53B9A">
        <w:rPr>
          <w:rFonts w:cstheme="minorHAnsi"/>
        </w:rPr>
        <w:t xml:space="preserve">. </w:t>
      </w:r>
      <w:r w:rsidRPr="00E53B9A">
        <w:rPr>
          <w:rFonts w:cstheme="minorHAnsi"/>
        </w:rPr>
        <w:t xml:space="preserve"> </w:t>
      </w:r>
    </w:p>
    <w:p w14:paraId="0453CF61" w14:textId="77777777" w:rsidR="004B7C5B" w:rsidRDefault="004B7C5B" w:rsidP="004B7C5B">
      <w:pPr>
        <w:spacing w:after="0" w:line="240" w:lineRule="auto"/>
        <w:ind w:left="45"/>
        <w:rPr>
          <w:rFonts w:cstheme="minorHAnsi"/>
        </w:rPr>
      </w:pPr>
    </w:p>
    <w:p w14:paraId="4C2C48B0" w14:textId="59ED6BF7" w:rsidR="004B7C5B" w:rsidRDefault="004B7C5B" w:rsidP="004B7C5B">
      <w:pPr>
        <w:spacing w:after="0" w:line="240" w:lineRule="auto"/>
        <w:ind w:left="45"/>
        <w:rPr>
          <w:rStyle w:val="Hypertextovodkaz"/>
          <w:rFonts w:cstheme="minorHAnsi"/>
          <w:color w:val="auto"/>
        </w:rPr>
      </w:pPr>
      <w:r w:rsidRPr="00E53B9A">
        <w:rPr>
          <w:rFonts w:cstheme="minorHAnsi"/>
        </w:rPr>
        <w:t>Podle prohlášení ředitele ČIŽP</w:t>
      </w:r>
      <w:r w:rsidRPr="00E53B9A">
        <w:rPr>
          <w:rFonts w:cstheme="minorHAnsi"/>
          <w:shd w:val="clear" w:color="auto" w:fill="FFFFFF"/>
        </w:rPr>
        <w:t xml:space="preserve"> zveřejněného na webových stránkách inspekce Česká inspekce životního prostředí nic nezanedbala, v ničem nepochybila a nikoho nekryje. Inspektoři odvedli maximálně možnou profesionální práci. Inspekce postupovala konzistentně jako u jiných havárií. Více zde</w:t>
      </w:r>
      <w:r>
        <w:rPr>
          <w:rFonts w:cstheme="minorHAnsi"/>
          <w:shd w:val="clear" w:color="auto" w:fill="FFFFFF"/>
        </w:rPr>
        <w:t xml:space="preserve">: </w:t>
      </w:r>
      <w:hyperlink r:id="rId5" w:history="1">
        <w:r>
          <w:rPr>
            <w:rStyle w:val="Hypertextovodkaz"/>
          </w:rPr>
          <w:t>ČIŽP: Aktuality - Prohlášení ředitele ČIŽP ke „kauze Bečva“ (cizp.cz)</w:t>
        </w:r>
      </w:hyperlink>
    </w:p>
    <w:p w14:paraId="71790E73" w14:textId="77777777" w:rsidR="004B7C5B" w:rsidRDefault="004B7C5B" w:rsidP="00E53B9A">
      <w:pPr>
        <w:spacing w:after="0" w:line="240" w:lineRule="auto"/>
        <w:rPr>
          <w:rFonts w:cstheme="minorHAnsi"/>
        </w:rPr>
      </w:pPr>
    </w:p>
    <w:p w14:paraId="79625BB7" w14:textId="77777777" w:rsidR="00E53B9A" w:rsidRPr="00E53B9A" w:rsidRDefault="00E53B9A" w:rsidP="00E53B9A">
      <w:pPr>
        <w:spacing w:after="0" w:line="240" w:lineRule="auto"/>
        <w:rPr>
          <w:rFonts w:cstheme="minorHAnsi"/>
        </w:rPr>
      </w:pPr>
    </w:p>
    <w:p w14:paraId="2A8C9559" w14:textId="77777777" w:rsidR="002A200E"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Existuje nějaký předpis, jak přesně má ČIŽP postupovat při vyšetřování havárie?  </w:t>
      </w:r>
    </w:p>
    <w:p w14:paraId="09F7B608" w14:textId="77777777" w:rsidR="00E53B9A" w:rsidRDefault="00E53B9A" w:rsidP="00E53B9A">
      <w:pPr>
        <w:spacing w:after="0" w:line="240" w:lineRule="auto"/>
        <w:rPr>
          <w:rFonts w:eastAsia="Times New Roman" w:cstheme="minorHAnsi"/>
        </w:rPr>
      </w:pPr>
    </w:p>
    <w:p w14:paraId="5FAA82D6" w14:textId="6C1C9DCF" w:rsidR="00983101" w:rsidRDefault="00EA7E3D" w:rsidP="00E53B9A">
      <w:pPr>
        <w:spacing w:after="0" w:line="240" w:lineRule="auto"/>
        <w:rPr>
          <w:rFonts w:eastAsia="Times New Roman" w:cstheme="minorHAnsi"/>
        </w:rPr>
      </w:pPr>
      <w:r w:rsidRPr="00E53B9A">
        <w:rPr>
          <w:rFonts w:eastAsia="Times New Roman" w:cstheme="minorHAnsi"/>
        </w:rPr>
        <w:t xml:space="preserve">Postup inspekce </w:t>
      </w:r>
      <w:r w:rsidR="00983101" w:rsidRPr="00E53B9A">
        <w:rPr>
          <w:rFonts w:eastAsia="Times New Roman" w:cstheme="minorHAnsi"/>
        </w:rPr>
        <w:t xml:space="preserve">je konzistentní a </w:t>
      </w:r>
      <w:r w:rsidR="000747A6" w:rsidRPr="00E53B9A">
        <w:rPr>
          <w:rFonts w:eastAsia="Times New Roman" w:cstheme="minorHAnsi"/>
        </w:rPr>
        <w:t xml:space="preserve">byl v souladu se </w:t>
      </w:r>
      <w:r w:rsidRPr="00E53B9A">
        <w:rPr>
          <w:rFonts w:eastAsia="Times New Roman" w:cstheme="minorHAnsi"/>
        </w:rPr>
        <w:t>zákon</w:t>
      </w:r>
      <w:r w:rsidR="000747A6" w:rsidRPr="00E53B9A">
        <w:rPr>
          <w:rFonts w:eastAsia="Times New Roman" w:cstheme="minorHAnsi"/>
        </w:rPr>
        <w:t>em</w:t>
      </w:r>
      <w:r w:rsidRPr="00E53B9A">
        <w:rPr>
          <w:rFonts w:eastAsia="Times New Roman" w:cstheme="minorHAnsi"/>
        </w:rPr>
        <w:t xml:space="preserve"> o vodách</w:t>
      </w:r>
      <w:r w:rsidR="0088320B" w:rsidRPr="00E53B9A">
        <w:rPr>
          <w:rFonts w:eastAsia="Times New Roman" w:cstheme="minorHAnsi"/>
        </w:rPr>
        <w:t>.</w:t>
      </w:r>
      <w:r w:rsidRPr="00E53B9A">
        <w:rPr>
          <w:rFonts w:eastAsia="Times New Roman" w:cstheme="minorHAnsi"/>
        </w:rPr>
        <w:t xml:space="preserve"> </w:t>
      </w:r>
      <w:r w:rsidR="00983101" w:rsidRPr="00E53B9A">
        <w:rPr>
          <w:rFonts w:eastAsia="Times New Roman" w:cstheme="minorHAnsi"/>
        </w:rPr>
        <w:t xml:space="preserve">Po nahlášení havárie </w:t>
      </w:r>
      <w:r w:rsidR="00AB57AA" w:rsidRPr="00E53B9A">
        <w:rPr>
          <w:rFonts w:eastAsia="Times New Roman" w:cstheme="minorHAnsi"/>
        </w:rPr>
        <w:t xml:space="preserve">buď </w:t>
      </w:r>
      <w:r w:rsidR="00DD1AF5" w:rsidRPr="00E53B9A">
        <w:rPr>
          <w:rFonts w:eastAsia="Times New Roman" w:cstheme="minorHAnsi"/>
        </w:rPr>
        <w:t>je, nebo</w:t>
      </w:r>
      <w:r w:rsidR="00983101" w:rsidRPr="00E53B9A">
        <w:rPr>
          <w:rFonts w:eastAsia="Times New Roman" w:cstheme="minorHAnsi"/>
        </w:rPr>
        <w:t xml:space="preserve"> není vyžadována </w:t>
      </w:r>
      <w:r w:rsidR="00AB57AA" w:rsidRPr="00E53B9A">
        <w:rPr>
          <w:rFonts w:eastAsia="Times New Roman" w:cstheme="minorHAnsi"/>
        </w:rPr>
        <w:t xml:space="preserve">součinnost ČIŽP. V mnoha případech to tak není. Pokud ČIŽP vyjede na místo havárie, </w:t>
      </w:r>
      <w:r w:rsidR="0010423D">
        <w:rPr>
          <w:rFonts w:eastAsia="Times New Roman" w:cstheme="minorHAnsi"/>
        </w:rPr>
        <w:t>s</w:t>
      </w:r>
      <w:r w:rsidR="0010423D">
        <w:t>louží jako odborný konzultant pro orgány IZS, zejména pro HZS, vodoprávní úřad, správce povodí, případně policii (</w:t>
      </w:r>
      <w:r w:rsidR="00AB57AA" w:rsidRPr="00E53B9A">
        <w:rPr>
          <w:rFonts w:eastAsia="Times New Roman" w:cstheme="minorHAnsi"/>
        </w:rPr>
        <w:t xml:space="preserve">provádí místní šetření, </w:t>
      </w:r>
      <w:r w:rsidR="000747A6" w:rsidRPr="00E53B9A">
        <w:rPr>
          <w:rFonts w:eastAsia="Times New Roman" w:cstheme="minorHAnsi"/>
        </w:rPr>
        <w:t xml:space="preserve">může </w:t>
      </w:r>
      <w:r w:rsidR="00AB57AA" w:rsidRPr="00E53B9A">
        <w:rPr>
          <w:rFonts w:eastAsia="Times New Roman" w:cstheme="minorHAnsi"/>
        </w:rPr>
        <w:t>odebír</w:t>
      </w:r>
      <w:r w:rsidR="000747A6" w:rsidRPr="00E53B9A">
        <w:rPr>
          <w:rFonts w:eastAsia="Times New Roman" w:cstheme="minorHAnsi"/>
        </w:rPr>
        <w:t>at</w:t>
      </w:r>
      <w:r w:rsidR="0010423D">
        <w:rPr>
          <w:rFonts w:eastAsia="Times New Roman" w:cstheme="minorHAnsi"/>
        </w:rPr>
        <w:t xml:space="preserve"> vzorky…)</w:t>
      </w:r>
      <w:r w:rsidR="00AB57AA" w:rsidRPr="00E53B9A">
        <w:rPr>
          <w:rFonts w:eastAsia="Times New Roman" w:cstheme="minorHAnsi"/>
        </w:rPr>
        <w:t xml:space="preserve"> úzce spolupracuje </w:t>
      </w:r>
      <w:r w:rsidR="004A02C6" w:rsidRPr="00E53B9A">
        <w:rPr>
          <w:rFonts w:eastAsia="Times New Roman" w:cstheme="minorHAnsi"/>
        </w:rPr>
        <w:t>s</w:t>
      </w:r>
      <w:r w:rsidR="002871C3" w:rsidRPr="00E53B9A">
        <w:rPr>
          <w:rFonts w:eastAsia="Times New Roman" w:cstheme="minorHAnsi"/>
        </w:rPr>
        <w:t> </w:t>
      </w:r>
      <w:r w:rsidR="00AB57AA" w:rsidRPr="00E53B9A">
        <w:rPr>
          <w:rFonts w:eastAsia="Times New Roman" w:cstheme="minorHAnsi"/>
        </w:rPr>
        <w:t>dalšími</w:t>
      </w:r>
      <w:r w:rsidR="002871C3" w:rsidRPr="00E53B9A">
        <w:rPr>
          <w:rFonts w:eastAsia="Times New Roman" w:cstheme="minorHAnsi"/>
        </w:rPr>
        <w:t xml:space="preserve"> </w:t>
      </w:r>
      <w:r w:rsidR="004A02C6" w:rsidRPr="00E53B9A">
        <w:rPr>
          <w:rFonts w:eastAsia="Times New Roman" w:cstheme="minorHAnsi"/>
        </w:rPr>
        <w:t>subjekty</w:t>
      </w:r>
      <w:r w:rsidR="00AB57AA" w:rsidRPr="00E53B9A">
        <w:rPr>
          <w:rFonts w:eastAsia="Times New Roman" w:cstheme="minorHAnsi"/>
        </w:rPr>
        <w:t xml:space="preserve">, kterých se havárie dotýká. Na základě šetření </w:t>
      </w:r>
      <w:r w:rsidR="002871C3" w:rsidRPr="00E53B9A">
        <w:rPr>
          <w:rFonts w:eastAsia="Times New Roman" w:cstheme="minorHAnsi"/>
        </w:rPr>
        <w:t>může provádět</w:t>
      </w:r>
      <w:r w:rsidR="00AB57AA" w:rsidRPr="00E53B9A">
        <w:rPr>
          <w:rFonts w:eastAsia="Times New Roman" w:cstheme="minorHAnsi"/>
        </w:rPr>
        <w:t xml:space="preserve"> </w:t>
      </w:r>
      <w:r w:rsidR="002871C3" w:rsidRPr="00E53B9A">
        <w:rPr>
          <w:rFonts w:eastAsia="Times New Roman" w:cstheme="minorHAnsi"/>
        </w:rPr>
        <w:t xml:space="preserve">tzv. </w:t>
      </w:r>
      <w:r w:rsidR="00AB57AA" w:rsidRPr="00E53B9A">
        <w:rPr>
          <w:rFonts w:eastAsia="Times New Roman" w:cstheme="minorHAnsi"/>
        </w:rPr>
        <w:t>ú</w:t>
      </w:r>
      <w:r w:rsidR="004A02C6" w:rsidRPr="00E53B9A">
        <w:rPr>
          <w:rFonts w:eastAsia="Times New Roman" w:cstheme="minorHAnsi"/>
        </w:rPr>
        <w:t>k</w:t>
      </w:r>
      <w:r w:rsidR="00AB57AA" w:rsidRPr="00E53B9A">
        <w:rPr>
          <w:rFonts w:eastAsia="Times New Roman" w:cstheme="minorHAnsi"/>
        </w:rPr>
        <w:t>ony předcházející kontrole</w:t>
      </w:r>
      <w:r w:rsidR="004A02C6" w:rsidRPr="00E53B9A">
        <w:rPr>
          <w:rFonts w:eastAsia="Times New Roman" w:cstheme="minorHAnsi"/>
        </w:rPr>
        <w:t xml:space="preserve"> nebo </w:t>
      </w:r>
      <w:r w:rsidR="002871C3" w:rsidRPr="00E53B9A">
        <w:rPr>
          <w:rFonts w:eastAsia="Times New Roman" w:cstheme="minorHAnsi"/>
        </w:rPr>
        <w:t>zahájí kontrol</w:t>
      </w:r>
      <w:r w:rsidR="00200E5F" w:rsidRPr="00E53B9A">
        <w:rPr>
          <w:rFonts w:eastAsia="Times New Roman" w:cstheme="minorHAnsi"/>
        </w:rPr>
        <w:t>u</w:t>
      </w:r>
      <w:r w:rsidR="00AB57AA" w:rsidRPr="00E53B9A">
        <w:rPr>
          <w:rFonts w:eastAsia="Times New Roman" w:cstheme="minorHAnsi"/>
        </w:rPr>
        <w:t>.</w:t>
      </w:r>
    </w:p>
    <w:p w14:paraId="7F728666" w14:textId="77777777" w:rsidR="00E53B9A" w:rsidRPr="00E53B9A" w:rsidRDefault="00E53B9A" w:rsidP="00E53B9A">
      <w:pPr>
        <w:spacing w:after="0" w:line="240" w:lineRule="auto"/>
        <w:rPr>
          <w:rFonts w:eastAsia="Times New Roman" w:cstheme="minorHAnsi"/>
        </w:rPr>
      </w:pPr>
    </w:p>
    <w:p w14:paraId="0D1922C1" w14:textId="77777777" w:rsidR="002871C3" w:rsidRPr="00E53B9A" w:rsidRDefault="002871C3" w:rsidP="00E53B9A">
      <w:pPr>
        <w:spacing w:after="0" w:line="240" w:lineRule="auto"/>
        <w:rPr>
          <w:rStyle w:val="PromnnHTML"/>
          <w:rFonts w:eastAsia="Times New Roman"/>
          <w:b/>
          <w:bCs/>
          <w:iCs w:val="0"/>
          <w:color w:val="000000"/>
        </w:rPr>
      </w:pPr>
      <w:r w:rsidRPr="00E53B9A">
        <w:rPr>
          <w:rStyle w:val="PromnnHTML"/>
          <w:rFonts w:eastAsia="Times New Roman"/>
          <w:b/>
          <w:bCs/>
          <w:color w:val="000000"/>
        </w:rPr>
        <w:t>Počet evidovaných havárií a počet havárií, které šetřila ČIŽP nebo se na jejich šetření podílela</w:t>
      </w:r>
    </w:p>
    <w:tbl>
      <w:tblPr>
        <w:tblStyle w:val="Mkatabulky"/>
        <w:tblW w:w="0" w:type="auto"/>
        <w:tblInd w:w="0" w:type="dxa"/>
        <w:tblLook w:val="04A0" w:firstRow="1" w:lastRow="0" w:firstColumn="1" w:lastColumn="0" w:noHBand="0" w:noVBand="1"/>
      </w:tblPr>
      <w:tblGrid>
        <w:gridCol w:w="1400"/>
        <w:gridCol w:w="762"/>
        <w:gridCol w:w="762"/>
        <w:gridCol w:w="744"/>
        <w:gridCol w:w="744"/>
        <w:gridCol w:w="663"/>
        <w:gridCol w:w="663"/>
        <w:gridCol w:w="663"/>
        <w:gridCol w:w="663"/>
        <w:gridCol w:w="663"/>
        <w:gridCol w:w="663"/>
      </w:tblGrid>
      <w:tr w:rsidR="002871C3" w:rsidRPr="00E53B9A" w14:paraId="5AC34A61" w14:textId="77777777" w:rsidTr="002871C3">
        <w:tc>
          <w:tcPr>
            <w:tcW w:w="14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570475" w14:textId="77777777" w:rsidR="002871C3" w:rsidRPr="00E53B9A" w:rsidRDefault="002871C3" w:rsidP="00E53B9A">
            <w:pPr>
              <w:rPr>
                <w:rFonts w:cs="Times New Roman"/>
              </w:rPr>
            </w:pPr>
            <w:r w:rsidRPr="00E53B9A">
              <w:rPr>
                <w:rFonts w:eastAsia="Times New Roman" w:cs="Times New Roman"/>
                <w:b/>
                <w:color w:val="000000"/>
              </w:rPr>
              <w:t>Rok</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52B4C6"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2010</w:t>
            </w:r>
          </w:p>
        </w:tc>
        <w:tc>
          <w:tcPr>
            <w:tcW w:w="7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EDF994"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2011</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C80F3"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2012</w:t>
            </w:r>
          </w:p>
        </w:tc>
        <w:tc>
          <w:tcPr>
            <w:tcW w:w="7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BD07A"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2013</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9CF3B"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2014</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FEE63"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2015</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7931A5"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2016</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724D25"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2017</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068C37"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2018</w:t>
            </w:r>
          </w:p>
        </w:tc>
        <w:tc>
          <w:tcPr>
            <w:tcW w:w="6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DD28E" w14:textId="77777777" w:rsidR="002871C3" w:rsidRPr="00E53B9A" w:rsidRDefault="002871C3" w:rsidP="00E53B9A">
            <w:pPr>
              <w:rPr>
                <w:rFonts w:eastAsia="Times New Roman" w:cs="Times New Roman"/>
                <w:b/>
                <w:color w:val="000000"/>
              </w:rPr>
            </w:pPr>
            <w:r w:rsidRPr="00E53B9A">
              <w:rPr>
                <w:rFonts w:eastAsia="Times New Roman" w:cs="Times New Roman"/>
                <w:b/>
                <w:color w:val="000000"/>
              </w:rPr>
              <w:t>2019</w:t>
            </w:r>
          </w:p>
        </w:tc>
      </w:tr>
      <w:tr w:rsidR="002871C3" w:rsidRPr="00E53B9A" w14:paraId="00A949C0" w14:textId="77777777" w:rsidTr="002871C3">
        <w:tc>
          <w:tcPr>
            <w:tcW w:w="1400" w:type="dxa"/>
            <w:tcBorders>
              <w:top w:val="single" w:sz="4" w:space="0" w:color="auto"/>
              <w:left w:val="single" w:sz="4" w:space="0" w:color="auto"/>
              <w:bottom w:val="single" w:sz="4" w:space="0" w:color="auto"/>
              <w:right w:val="single" w:sz="4" w:space="0" w:color="auto"/>
            </w:tcBorders>
            <w:hideMark/>
          </w:tcPr>
          <w:p w14:paraId="11095F4E"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Počet evidovaných havárií dle § 40 vodního zákona</w:t>
            </w:r>
          </w:p>
        </w:tc>
        <w:tc>
          <w:tcPr>
            <w:tcW w:w="762" w:type="dxa"/>
            <w:tcBorders>
              <w:top w:val="single" w:sz="4" w:space="0" w:color="auto"/>
              <w:left w:val="single" w:sz="4" w:space="0" w:color="auto"/>
              <w:bottom w:val="single" w:sz="4" w:space="0" w:color="auto"/>
              <w:right w:val="single" w:sz="4" w:space="0" w:color="auto"/>
            </w:tcBorders>
            <w:hideMark/>
          </w:tcPr>
          <w:p w14:paraId="2F99F4AD"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139</w:t>
            </w:r>
          </w:p>
        </w:tc>
        <w:tc>
          <w:tcPr>
            <w:tcW w:w="762" w:type="dxa"/>
            <w:tcBorders>
              <w:top w:val="single" w:sz="4" w:space="0" w:color="auto"/>
              <w:left w:val="single" w:sz="4" w:space="0" w:color="auto"/>
              <w:bottom w:val="single" w:sz="4" w:space="0" w:color="auto"/>
              <w:right w:val="single" w:sz="4" w:space="0" w:color="auto"/>
            </w:tcBorders>
            <w:hideMark/>
          </w:tcPr>
          <w:p w14:paraId="404C534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181</w:t>
            </w:r>
          </w:p>
        </w:tc>
        <w:tc>
          <w:tcPr>
            <w:tcW w:w="744" w:type="dxa"/>
            <w:tcBorders>
              <w:top w:val="single" w:sz="4" w:space="0" w:color="auto"/>
              <w:left w:val="single" w:sz="4" w:space="0" w:color="auto"/>
              <w:bottom w:val="single" w:sz="4" w:space="0" w:color="auto"/>
              <w:right w:val="single" w:sz="4" w:space="0" w:color="auto"/>
            </w:tcBorders>
            <w:hideMark/>
          </w:tcPr>
          <w:p w14:paraId="4B24DBF5"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196</w:t>
            </w:r>
          </w:p>
        </w:tc>
        <w:tc>
          <w:tcPr>
            <w:tcW w:w="744" w:type="dxa"/>
            <w:tcBorders>
              <w:top w:val="single" w:sz="4" w:space="0" w:color="auto"/>
              <w:left w:val="single" w:sz="4" w:space="0" w:color="auto"/>
              <w:bottom w:val="single" w:sz="4" w:space="0" w:color="auto"/>
              <w:right w:val="single" w:sz="4" w:space="0" w:color="auto"/>
            </w:tcBorders>
            <w:hideMark/>
          </w:tcPr>
          <w:p w14:paraId="6017332C"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183</w:t>
            </w:r>
          </w:p>
        </w:tc>
        <w:tc>
          <w:tcPr>
            <w:tcW w:w="661" w:type="dxa"/>
            <w:tcBorders>
              <w:top w:val="single" w:sz="4" w:space="0" w:color="auto"/>
              <w:left w:val="single" w:sz="4" w:space="0" w:color="auto"/>
              <w:bottom w:val="single" w:sz="4" w:space="0" w:color="auto"/>
              <w:right w:val="single" w:sz="4" w:space="0" w:color="auto"/>
            </w:tcBorders>
            <w:hideMark/>
          </w:tcPr>
          <w:p w14:paraId="751311C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178</w:t>
            </w:r>
          </w:p>
        </w:tc>
        <w:tc>
          <w:tcPr>
            <w:tcW w:w="661" w:type="dxa"/>
            <w:tcBorders>
              <w:top w:val="single" w:sz="4" w:space="0" w:color="auto"/>
              <w:left w:val="single" w:sz="4" w:space="0" w:color="auto"/>
              <w:bottom w:val="single" w:sz="4" w:space="0" w:color="auto"/>
              <w:right w:val="single" w:sz="4" w:space="0" w:color="auto"/>
            </w:tcBorders>
            <w:hideMark/>
          </w:tcPr>
          <w:p w14:paraId="779DBD41"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221</w:t>
            </w:r>
          </w:p>
        </w:tc>
        <w:tc>
          <w:tcPr>
            <w:tcW w:w="661" w:type="dxa"/>
            <w:tcBorders>
              <w:top w:val="single" w:sz="4" w:space="0" w:color="auto"/>
              <w:left w:val="single" w:sz="4" w:space="0" w:color="auto"/>
              <w:bottom w:val="single" w:sz="4" w:space="0" w:color="auto"/>
              <w:right w:val="single" w:sz="4" w:space="0" w:color="auto"/>
            </w:tcBorders>
            <w:hideMark/>
          </w:tcPr>
          <w:p w14:paraId="79726F34"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233</w:t>
            </w:r>
          </w:p>
        </w:tc>
        <w:tc>
          <w:tcPr>
            <w:tcW w:w="661" w:type="dxa"/>
            <w:tcBorders>
              <w:top w:val="single" w:sz="4" w:space="0" w:color="auto"/>
              <w:left w:val="single" w:sz="4" w:space="0" w:color="auto"/>
              <w:bottom w:val="single" w:sz="4" w:space="0" w:color="auto"/>
              <w:right w:val="single" w:sz="4" w:space="0" w:color="auto"/>
            </w:tcBorders>
            <w:hideMark/>
          </w:tcPr>
          <w:p w14:paraId="36212330"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206</w:t>
            </w:r>
          </w:p>
        </w:tc>
        <w:tc>
          <w:tcPr>
            <w:tcW w:w="661" w:type="dxa"/>
            <w:tcBorders>
              <w:top w:val="single" w:sz="4" w:space="0" w:color="auto"/>
              <w:left w:val="single" w:sz="4" w:space="0" w:color="auto"/>
              <w:bottom w:val="single" w:sz="4" w:space="0" w:color="auto"/>
              <w:right w:val="single" w:sz="4" w:space="0" w:color="auto"/>
            </w:tcBorders>
            <w:hideMark/>
          </w:tcPr>
          <w:p w14:paraId="304FC7AC"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220</w:t>
            </w:r>
          </w:p>
        </w:tc>
        <w:tc>
          <w:tcPr>
            <w:tcW w:w="661" w:type="dxa"/>
            <w:tcBorders>
              <w:top w:val="single" w:sz="4" w:space="0" w:color="auto"/>
              <w:left w:val="single" w:sz="4" w:space="0" w:color="auto"/>
              <w:bottom w:val="single" w:sz="4" w:space="0" w:color="auto"/>
              <w:right w:val="single" w:sz="4" w:space="0" w:color="auto"/>
            </w:tcBorders>
            <w:hideMark/>
          </w:tcPr>
          <w:p w14:paraId="7FABE62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165</w:t>
            </w:r>
          </w:p>
        </w:tc>
      </w:tr>
      <w:tr w:rsidR="002871C3" w:rsidRPr="00E53B9A" w14:paraId="38A83061" w14:textId="77777777" w:rsidTr="002871C3">
        <w:tc>
          <w:tcPr>
            <w:tcW w:w="1400" w:type="dxa"/>
            <w:tcBorders>
              <w:top w:val="single" w:sz="4" w:space="0" w:color="auto"/>
              <w:left w:val="single" w:sz="4" w:space="0" w:color="auto"/>
              <w:bottom w:val="single" w:sz="4" w:space="0" w:color="auto"/>
              <w:right w:val="single" w:sz="4" w:space="0" w:color="auto"/>
            </w:tcBorders>
            <w:hideMark/>
          </w:tcPr>
          <w:p w14:paraId="797F0DA8"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Počet havárií, které šetřila ČIŽP nebo se na jejich šetření podílela</w:t>
            </w:r>
          </w:p>
        </w:tc>
        <w:tc>
          <w:tcPr>
            <w:tcW w:w="762" w:type="dxa"/>
            <w:tcBorders>
              <w:top w:val="single" w:sz="4" w:space="0" w:color="auto"/>
              <w:left w:val="single" w:sz="4" w:space="0" w:color="auto"/>
              <w:bottom w:val="single" w:sz="4" w:space="0" w:color="auto"/>
              <w:right w:val="single" w:sz="4" w:space="0" w:color="auto"/>
            </w:tcBorders>
            <w:hideMark/>
          </w:tcPr>
          <w:p w14:paraId="1A3BEE1B"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40</w:t>
            </w:r>
          </w:p>
        </w:tc>
        <w:tc>
          <w:tcPr>
            <w:tcW w:w="762" w:type="dxa"/>
            <w:tcBorders>
              <w:top w:val="single" w:sz="4" w:space="0" w:color="auto"/>
              <w:left w:val="single" w:sz="4" w:space="0" w:color="auto"/>
              <w:bottom w:val="single" w:sz="4" w:space="0" w:color="auto"/>
              <w:right w:val="single" w:sz="4" w:space="0" w:color="auto"/>
            </w:tcBorders>
            <w:hideMark/>
          </w:tcPr>
          <w:p w14:paraId="082A3B6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70</w:t>
            </w:r>
          </w:p>
        </w:tc>
        <w:tc>
          <w:tcPr>
            <w:tcW w:w="744" w:type="dxa"/>
            <w:tcBorders>
              <w:top w:val="single" w:sz="4" w:space="0" w:color="auto"/>
              <w:left w:val="single" w:sz="4" w:space="0" w:color="auto"/>
              <w:bottom w:val="single" w:sz="4" w:space="0" w:color="auto"/>
              <w:right w:val="single" w:sz="4" w:space="0" w:color="auto"/>
            </w:tcBorders>
            <w:hideMark/>
          </w:tcPr>
          <w:p w14:paraId="5736B89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58</w:t>
            </w:r>
          </w:p>
        </w:tc>
        <w:tc>
          <w:tcPr>
            <w:tcW w:w="744" w:type="dxa"/>
            <w:tcBorders>
              <w:top w:val="single" w:sz="4" w:space="0" w:color="auto"/>
              <w:left w:val="single" w:sz="4" w:space="0" w:color="auto"/>
              <w:bottom w:val="single" w:sz="4" w:space="0" w:color="auto"/>
              <w:right w:val="single" w:sz="4" w:space="0" w:color="auto"/>
            </w:tcBorders>
            <w:hideMark/>
          </w:tcPr>
          <w:p w14:paraId="69543339"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73</w:t>
            </w:r>
          </w:p>
        </w:tc>
        <w:tc>
          <w:tcPr>
            <w:tcW w:w="661" w:type="dxa"/>
            <w:tcBorders>
              <w:top w:val="single" w:sz="4" w:space="0" w:color="auto"/>
              <w:left w:val="single" w:sz="4" w:space="0" w:color="auto"/>
              <w:bottom w:val="single" w:sz="4" w:space="0" w:color="auto"/>
              <w:right w:val="single" w:sz="4" w:space="0" w:color="auto"/>
            </w:tcBorders>
            <w:hideMark/>
          </w:tcPr>
          <w:p w14:paraId="5E3DFEA7"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69</w:t>
            </w:r>
          </w:p>
        </w:tc>
        <w:tc>
          <w:tcPr>
            <w:tcW w:w="661" w:type="dxa"/>
            <w:tcBorders>
              <w:top w:val="single" w:sz="4" w:space="0" w:color="auto"/>
              <w:left w:val="single" w:sz="4" w:space="0" w:color="auto"/>
              <w:bottom w:val="single" w:sz="4" w:space="0" w:color="auto"/>
              <w:right w:val="single" w:sz="4" w:space="0" w:color="auto"/>
            </w:tcBorders>
            <w:hideMark/>
          </w:tcPr>
          <w:p w14:paraId="0B5F2A8F"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94</w:t>
            </w:r>
          </w:p>
        </w:tc>
        <w:tc>
          <w:tcPr>
            <w:tcW w:w="661" w:type="dxa"/>
            <w:tcBorders>
              <w:top w:val="single" w:sz="4" w:space="0" w:color="auto"/>
              <w:left w:val="single" w:sz="4" w:space="0" w:color="auto"/>
              <w:bottom w:val="single" w:sz="4" w:space="0" w:color="auto"/>
              <w:right w:val="single" w:sz="4" w:space="0" w:color="auto"/>
            </w:tcBorders>
            <w:hideMark/>
          </w:tcPr>
          <w:p w14:paraId="5CF053EA"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73</w:t>
            </w:r>
          </w:p>
        </w:tc>
        <w:tc>
          <w:tcPr>
            <w:tcW w:w="661" w:type="dxa"/>
            <w:tcBorders>
              <w:top w:val="single" w:sz="4" w:space="0" w:color="auto"/>
              <w:left w:val="single" w:sz="4" w:space="0" w:color="auto"/>
              <w:bottom w:val="single" w:sz="4" w:space="0" w:color="auto"/>
              <w:right w:val="single" w:sz="4" w:space="0" w:color="auto"/>
            </w:tcBorders>
            <w:hideMark/>
          </w:tcPr>
          <w:p w14:paraId="0AD0190B"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38</w:t>
            </w:r>
          </w:p>
        </w:tc>
        <w:tc>
          <w:tcPr>
            <w:tcW w:w="661" w:type="dxa"/>
            <w:tcBorders>
              <w:top w:val="single" w:sz="4" w:space="0" w:color="auto"/>
              <w:left w:val="single" w:sz="4" w:space="0" w:color="auto"/>
              <w:bottom w:val="single" w:sz="4" w:space="0" w:color="auto"/>
              <w:right w:val="single" w:sz="4" w:space="0" w:color="auto"/>
            </w:tcBorders>
            <w:hideMark/>
          </w:tcPr>
          <w:p w14:paraId="6C5D7716"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70</w:t>
            </w:r>
          </w:p>
        </w:tc>
        <w:tc>
          <w:tcPr>
            <w:tcW w:w="661" w:type="dxa"/>
            <w:tcBorders>
              <w:top w:val="single" w:sz="4" w:space="0" w:color="auto"/>
              <w:left w:val="single" w:sz="4" w:space="0" w:color="auto"/>
              <w:bottom w:val="single" w:sz="4" w:space="0" w:color="auto"/>
              <w:right w:val="single" w:sz="4" w:space="0" w:color="auto"/>
            </w:tcBorders>
            <w:hideMark/>
          </w:tcPr>
          <w:p w14:paraId="58AE7AC1" w14:textId="77777777" w:rsidR="002871C3" w:rsidRPr="00E53B9A" w:rsidRDefault="002871C3" w:rsidP="00E53B9A">
            <w:pPr>
              <w:rPr>
                <w:rFonts w:eastAsia="Times New Roman" w:cs="Times New Roman"/>
                <w:color w:val="000000"/>
              </w:rPr>
            </w:pPr>
            <w:r w:rsidRPr="00E53B9A">
              <w:rPr>
                <w:rFonts w:eastAsia="Times New Roman" w:cs="Times New Roman"/>
                <w:color w:val="000000"/>
              </w:rPr>
              <w:t>38</w:t>
            </w:r>
          </w:p>
        </w:tc>
      </w:tr>
    </w:tbl>
    <w:p w14:paraId="7D066D57" w14:textId="77777777" w:rsidR="002871C3" w:rsidRPr="00E53B9A" w:rsidRDefault="002871C3" w:rsidP="00E53B9A">
      <w:pPr>
        <w:spacing w:after="0" w:line="240" w:lineRule="auto"/>
        <w:rPr>
          <w:rFonts w:eastAsia="Times New Roman" w:cstheme="minorHAnsi"/>
          <w:i/>
        </w:rPr>
      </w:pPr>
    </w:p>
    <w:p w14:paraId="13F2C4EA" w14:textId="77777777" w:rsidR="002871C3" w:rsidRPr="00E53B9A" w:rsidRDefault="002871C3" w:rsidP="00E53B9A">
      <w:pPr>
        <w:spacing w:after="0" w:line="240" w:lineRule="auto"/>
        <w:rPr>
          <w:rFonts w:eastAsia="Times New Roman" w:cstheme="minorHAnsi"/>
        </w:rPr>
      </w:pPr>
    </w:p>
    <w:p w14:paraId="33276185" w14:textId="34D57E82" w:rsidR="002A200E" w:rsidRPr="00E53B9A" w:rsidRDefault="002A200E" w:rsidP="00E53B9A">
      <w:pPr>
        <w:pStyle w:val="Odstavecseseznamem"/>
        <w:numPr>
          <w:ilvl w:val="0"/>
          <w:numId w:val="2"/>
        </w:numPr>
        <w:spacing w:after="0" w:line="240" w:lineRule="auto"/>
        <w:rPr>
          <w:rFonts w:cstheme="minorHAnsi"/>
          <w:b/>
        </w:rPr>
      </w:pPr>
      <w:r w:rsidRPr="00E53B9A">
        <w:rPr>
          <w:rFonts w:cstheme="minorHAnsi"/>
          <w:b/>
        </w:rPr>
        <w:t xml:space="preserve">Jak </w:t>
      </w:r>
      <w:r w:rsidR="00E46C12" w:rsidRPr="00E53B9A">
        <w:rPr>
          <w:rFonts w:cstheme="minorHAnsi"/>
          <w:b/>
        </w:rPr>
        <w:t xml:space="preserve">ČIŽP </w:t>
      </w:r>
      <w:r w:rsidRPr="00E53B9A">
        <w:rPr>
          <w:rFonts w:cstheme="minorHAnsi"/>
          <w:b/>
        </w:rPr>
        <w:t xml:space="preserve">postupovala v den havárie a v dalších dnech, než případ předala policii? </w:t>
      </w:r>
    </w:p>
    <w:p w14:paraId="3CF5C8C7" w14:textId="77777777" w:rsidR="00E53B9A" w:rsidRDefault="00E53B9A" w:rsidP="00E53B9A">
      <w:pPr>
        <w:spacing w:after="0" w:line="240" w:lineRule="auto"/>
        <w:rPr>
          <w:rFonts w:eastAsia="Times New Roman" w:cstheme="minorHAnsi"/>
        </w:rPr>
      </w:pPr>
    </w:p>
    <w:p w14:paraId="6F4AA02A" w14:textId="1B9F7C70" w:rsidR="00EA7E3D" w:rsidRPr="00E53B9A" w:rsidRDefault="00EA7E3D" w:rsidP="00E53B9A">
      <w:pPr>
        <w:spacing w:after="0" w:line="240" w:lineRule="auto"/>
        <w:rPr>
          <w:rFonts w:eastAsia="Times New Roman" w:cstheme="minorHAnsi"/>
        </w:rPr>
      </w:pPr>
      <w:r w:rsidRPr="00E53B9A">
        <w:rPr>
          <w:rFonts w:eastAsia="Times New Roman" w:cstheme="minorHAnsi"/>
        </w:rPr>
        <w:t>Po nahlášení události inspektor do doby výjezdu provedl telefonickou koordinaci, sběr podkladů a mapovou přípravu. Telefonické konzultace proběhly s vodoprávním</w:t>
      </w:r>
      <w:r w:rsidR="00AB57AA" w:rsidRPr="00E53B9A">
        <w:rPr>
          <w:rFonts w:eastAsia="Times New Roman" w:cstheme="minorHAnsi"/>
        </w:rPr>
        <w:t>i</w:t>
      </w:r>
      <w:r w:rsidRPr="00E53B9A">
        <w:rPr>
          <w:rFonts w:eastAsia="Times New Roman" w:cstheme="minorHAnsi"/>
        </w:rPr>
        <w:t xml:space="preserve"> úřad</w:t>
      </w:r>
      <w:r w:rsidR="00AB57AA" w:rsidRPr="00E53B9A">
        <w:rPr>
          <w:rFonts w:eastAsia="Times New Roman" w:cstheme="minorHAnsi"/>
        </w:rPr>
        <w:t>y</w:t>
      </w:r>
      <w:r w:rsidRPr="00E53B9A">
        <w:rPr>
          <w:rFonts w:eastAsia="Times New Roman" w:cstheme="minorHAnsi"/>
        </w:rPr>
        <w:t>, s</w:t>
      </w:r>
      <w:r w:rsidR="002871C3" w:rsidRPr="00E53B9A">
        <w:rPr>
          <w:rFonts w:eastAsia="Times New Roman" w:cstheme="minorHAnsi"/>
        </w:rPr>
        <w:t> </w:t>
      </w:r>
      <w:r w:rsidRPr="00E53B9A">
        <w:rPr>
          <w:rFonts w:eastAsia="Times New Roman" w:cstheme="minorHAnsi"/>
        </w:rPr>
        <w:t>Č</w:t>
      </w:r>
      <w:r w:rsidR="002871C3" w:rsidRPr="00E53B9A">
        <w:rPr>
          <w:rFonts w:eastAsia="Times New Roman" w:cstheme="minorHAnsi"/>
        </w:rPr>
        <w:t>eským rybářským svazem</w:t>
      </w:r>
      <w:r w:rsidRPr="00E53B9A">
        <w:rPr>
          <w:rFonts w:eastAsia="Times New Roman" w:cstheme="minorHAnsi"/>
        </w:rPr>
        <w:t>, HZS. Po vyhodnocení závažnosti případu</w:t>
      </w:r>
      <w:r w:rsidR="0029674B" w:rsidRPr="00E53B9A">
        <w:rPr>
          <w:rFonts w:eastAsia="Times New Roman" w:cstheme="minorHAnsi"/>
        </w:rPr>
        <w:t xml:space="preserve"> </w:t>
      </w:r>
      <w:r w:rsidRPr="00E53B9A">
        <w:rPr>
          <w:rFonts w:eastAsia="Times New Roman" w:cstheme="minorHAnsi"/>
        </w:rPr>
        <w:t>a poskytnutí telefonické součinnosti vodoprávnímu úřadu, bylo</w:t>
      </w:r>
      <w:r w:rsidR="005A4DD6">
        <w:rPr>
          <w:rFonts w:eastAsia="Times New Roman" w:cstheme="minorHAnsi"/>
        </w:rPr>
        <w:t xml:space="preserve"> n</w:t>
      </w:r>
      <w:r w:rsidR="005A4DD6">
        <w:t>a vyžádání operačního důstojníka HZS</w:t>
      </w:r>
      <w:r w:rsidRPr="00E53B9A">
        <w:rPr>
          <w:rFonts w:eastAsia="Times New Roman" w:cstheme="minorHAnsi"/>
        </w:rPr>
        <w:t xml:space="preserve"> rozhodnuto o výjezdu ČIŽP. Současně probíhaly konzultace ČIŽP s vodoprávním úřadem ve Valašském Meziříčí. </w:t>
      </w:r>
      <w:r w:rsidRPr="00E53B9A">
        <w:rPr>
          <w:rFonts w:cstheme="minorHAnsi"/>
          <w:color w:val="000000"/>
        </w:rPr>
        <w:t>ČIŽP dorazila na místo</w:t>
      </w:r>
      <w:r w:rsidR="000747A6" w:rsidRPr="00E53B9A">
        <w:rPr>
          <w:rFonts w:cstheme="minorHAnsi"/>
          <w:color w:val="000000"/>
        </w:rPr>
        <w:t xml:space="preserve"> (Hustopeče nad Bečvou)</w:t>
      </w:r>
      <w:r w:rsidRPr="00E53B9A">
        <w:rPr>
          <w:rFonts w:cstheme="minorHAnsi"/>
          <w:color w:val="000000"/>
        </w:rPr>
        <w:t xml:space="preserve"> za dvě hodiny od ohlášení. Provedla</w:t>
      </w:r>
      <w:r w:rsidR="000747A6" w:rsidRPr="00E53B9A">
        <w:rPr>
          <w:rFonts w:cstheme="minorHAnsi"/>
          <w:color w:val="000000"/>
        </w:rPr>
        <w:t xml:space="preserve"> postupně</w:t>
      </w:r>
      <w:r w:rsidRPr="00E53B9A">
        <w:rPr>
          <w:rFonts w:cstheme="minorHAnsi"/>
          <w:color w:val="000000"/>
        </w:rPr>
        <w:t xml:space="preserve"> místní šetření a monitoring </w:t>
      </w:r>
      <w:r w:rsidR="000747A6" w:rsidRPr="00E53B9A">
        <w:rPr>
          <w:rFonts w:cstheme="minorHAnsi"/>
          <w:color w:val="000000"/>
        </w:rPr>
        <w:t>i na dalších místech zasažených havárií</w:t>
      </w:r>
      <w:r w:rsidRPr="00E53B9A">
        <w:rPr>
          <w:rFonts w:cstheme="minorHAnsi"/>
          <w:color w:val="000000"/>
        </w:rPr>
        <w:t xml:space="preserve">. </w:t>
      </w:r>
    </w:p>
    <w:p w14:paraId="28B81715" w14:textId="2E72CECC" w:rsidR="00EA7E3D" w:rsidRPr="00E53B9A" w:rsidRDefault="00EA7E3D" w:rsidP="00E53B9A">
      <w:pPr>
        <w:spacing w:after="0" w:line="240" w:lineRule="auto"/>
        <w:rPr>
          <w:rFonts w:eastAsia="Times New Roman" w:cstheme="minorHAnsi"/>
        </w:rPr>
      </w:pPr>
      <w:r w:rsidRPr="00E53B9A">
        <w:rPr>
          <w:rFonts w:eastAsia="Times New Roman" w:cstheme="minorHAnsi"/>
        </w:rPr>
        <w:lastRenderedPageBreak/>
        <w:t>Zástupci jednotlivých úřad</w:t>
      </w:r>
      <w:r w:rsidR="00E76107">
        <w:rPr>
          <w:rFonts w:eastAsia="Times New Roman" w:cstheme="minorHAnsi"/>
        </w:rPr>
        <w:t>ů</w:t>
      </w:r>
      <w:r w:rsidRPr="00E53B9A">
        <w:rPr>
          <w:rFonts w:eastAsia="Times New Roman" w:cstheme="minorHAnsi"/>
        </w:rPr>
        <w:t xml:space="preserve"> spolu od počátku komunikovali</w:t>
      </w:r>
      <w:r w:rsidR="002A200E" w:rsidRPr="00E53B9A">
        <w:rPr>
          <w:rFonts w:eastAsia="Times New Roman" w:cstheme="minorHAnsi"/>
        </w:rPr>
        <w:t xml:space="preserve"> a</w:t>
      </w:r>
      <w:r w:rsidRPr="00E53B9A">
        <w:rPr>
          <w:rFonts w:eastAsia="Times New Roman" w:cstheme="minorHAnsi"/>
        </w:rPr>
        <w:t xml:space="preserve"> řešili následné kroky</w:t>
      </w:r>
      <w:r w:rsidR="002A200E" w:rsidRPr="00E53B9A">
        <w:rPr>
          <w:rFonts w:eastAsia="Times New Roman" w:cstheme="minorHAnsi"/>
        </w:rPr>
        <w:t>. Jednání a koordinace bezprostředně po havárii se v jednotlivých dnech účastnili</w:t>
      </w:r>
      <w:r w:rsidRPr="00E53B9A">
        <w:rPr>
          <w:rFonts w:eastAsia="Times New Roman" w:cstheme="minorHAnsi"/>
        </w:rPr>
        <w:t xml:space="preserve"> </w:t>
      </w:r>
      <w:r w:rsidR="005B5EF3" w:rsidRPr="00E53B9A">
        <w:rPr>
          <w:rFonts w:eastAsia="Times New Roman" w:cstheme="minorHAnsi"/>
        </w:rPr>
        <w:t xml:space="preserve">zástupci </w:t>
      </w:r>
      <w:r w:rsidR="002A200E" w:rsidRPr="00E53B9A">
        <w:rPr>
          <w:rFonts w:eastAsia="Times New Roman" w:cstheme="minorHAnsi"/>
        </w:rPr>
        <w:t>v</w:t>
      </w:r>
      <w:r w:rsidRPr="00E53B9A">
        <w:rPr>
          <w:rFonts w:eastAsia="Times New Roman" w:cstheme="minorHAnsi"/>
        </w:rPr>
        <w:t>odoprávní</w:t>
      </w:r>
      <w:r w:rsidR="005B5EF3" w:rsidRPr="00E53B9A">
        <w:rPr>
          <w:rFonts w:eastAsia="Times New Roman" w:cstheme="minorHAnsi"/>
        </w:rPr>
        <w:t>ch úřadů</w:t>
      </w:r>
      <w:r w:rsidRPr="00E53B9A">
        <w:rPr>
          <w:rFonts w:eastAsia="Times New Roman" w:cstheme="minorHAnsi"/>
        </w:rPr>
        <w:t>,</w:t>
      </w:r>
      <w:r w:rsidR="002A200E" w:rsidRPr="00E53B9A">
        <w:rPr>
          <w:rFonts w:eastAsia="Times New Roman" w:cstheme="minorHAnsi"/>
        </w:rPr>
        <w:t xml:space="preserve"> </w:t>
      </w:r>
      <w:r w:rsidRPr="00E53B9A">
        <w:rPr>
          <w:rFonts w:eastAsia="Times New Roman" w:cstheme="minorHAnsi"/>
        </w:rPr>
        <w:t xml:space="preserve">ČIŽP, Povodí Moravy, </w:t>
      </w:r>
      <w:r w:rsidR="005B5EF3" w:rsidRPr="00E53B9A">
        <w:rPr>
          <w:rFonts w:eastAsia="Times New Roman" w:cstheme="minorHAnsi"/>
        </w:rPr>
        <w:t>rybářů, hasičů a policie</w:t>
      </w:r>
      <w:r w:rsidRPr="00E53B9A">
        <w:rPr>
          <w:rFonts w:eastAsia="Times New Roman" w:cstheme="minorHAnsi"/>
        </w:rPr>
        <w:t xml:space="preserve">. </w:t>
      </w:r>
    </w:p>
    <w:p w14:paraId="16D6820F" w14:textId="2D199ECA" w:rsidR="00B16E9A" w:rsidRPr="00E53B9A" w:rsidRDefault="00B16E9A" w:rsidP="00E53B9A">
      <w:pPr>
        <w:spacing w:after="0" w:line="240" w:lineRule="auto"/>
        <w:rPr>
          <w:rFonts w:eastAsia="Times New Roman" w:cstheme="minorHAnsi"/>
        </w:rPr>
      </w:pPr>
      <w:r w:rsidRPr="00E53B9A">
        <w:rPr>
          <w:rFonts w:eastAsia="Times New Roman" w:cstheme="minorHAnsi"/>
        </w:rPr>
        <w:t>Odebíraly se vzorky</w:t>
      </w:r>
      <w:r w:rsidR="00227EA3" w:rsidRPr="00E53B9A">
        <w:rPr>
          <w:rFonts w:eastAsia="Times New Roman" w:cstheme="minorHAnsi"/>
        </w:rPr>
        <w:t>.</w:t>
      </w:r>
      <w:r w:rsidRPr="00E53B9A">
        <w:rPr>
          <w:rFonts w:eastAsia="Times New Roman" w:cstheme="minorHAnsi"/>
        </w:rPr>
        <w:t xml:space="preserve"> </w:t>
      </w:r>
      <w:r w:rsidR="00200E5F" w:rsidRPr="00E53B9A">
        <w:rPr>
          <w:rFonts w:eastAsia="Times New Roman" w:cstheme="minorHAnsi"/>
        </w:rPr>
        <w:t>O</w:t>
      </w:r>
      <w:r w:rsidR="00EA7E3D" w:rsidRPr="00E53B9A">
        <w:rPr>
          <w:rFonts w:eastAsia="Times New Roman" w:cstheme="minorHAnsi"/>
        </w:rPr>
        <w:t xml:space="preserve">debírali </w:t>
      </w:r>
      <w:r w:rsidR="00200E5F" w:rsidRPr="00E53B9A">
        <w:rPr>
          <w:rFonts w:eastAsia="Times New Roman" w:cstheme="minorHAnsi"/>
        </w:rPr>
        <w:t xml:space="preserve">je </w:t>
      </w:r>
      <w:r w:rsidR="00EA7E3D" w:rsidRPr="00E53B9A">
        <w:rPr>
          <w:rFonts w:eastAsia="Times New Roman" w:cstheme="minorHAnsi"/>
        </w:rPr>
        <w:t>hasič</w:t>
      </w:r>
      <w:r w:rsidRPr="00E53B9A">
        <w:rPr>
          <w:rFonts w:eastAsia="Times New Roman" w:cstheme="minorHAnsi"/>
        </w:rPr>
        <w:t xml:space="preserve">i, vodoprávní úřady, inspektoři a předávaly se do </w:t>
      </w:r>
      <w:r w:rsidR="00EA7E3D" w:rsidRPr="00E53B9A">
        <w:rPr>
          <w:rFonts w:eastAsia="Times New Roman" w:cstheme="minorHAnsi"/>
        </w:rPr>
        <w:t>laboratoř</w:t>
      </w:r>
      <w:r w:rsidRPr="00E53B9A">
        <w:rPr>
          <w:rFonts w:eastAsia="Times New Roman" w:cstheme="minorHAnsi"/>
        </w:rPr>
        <w:t>í</w:t>
      </w:r>
      <w:r w:rsidR="00227EA3" w:rsidRPr="00E53B9A">
        <w:rPr>
          <w:rFonts w:eastAsia="Times New Roman" w:cstheme="minorHAnsi"/>
        </w:rPr>
        <w:t xml:space="preserve"> k analýzám</w:t>
      </w:r>
      <w:r w:rsidR="00EA7E3D" w:rsidRPr="00E53B9A">
        <w:rPr>
          <w:rFonts w:eastAsia="Times New Roman" w:cstheme="minorHAnsi"/>
        </w:rPr>
        <w:t>. Podle charakteru znečištění, pitvy ryb a dalších indicií se zpřesňovalo, jaké látky nebo skupiny látek ve vzorcích stanovovat – jak zúžit testování, aby byla látka detekována.</w:t>
      </w:r>
      <w:r w:rsidRPr="00E53B9A">
        <w:rPr>
          <w:rFonts w:eastAsia="Times New Roman" w:cstheme="minorHAnsi"/>
        </w:rPr>
        <w:t xml:space="preserve"> ČIŽP neprovádí rozbory vzorků. </w:t>
      </w:r>
    </w:p>
    <w:p w14:paraId="56A106CE" w14:textId="42C5C123" w:rsidR="00F4283F" w:rsidRDefault="00EA7E3D" w:rsidP="00E53B9A">
      <w:pPr>
        <w:spacing w:after="0" w:line="240" w:lineRule="auto"/>
        <w:rPr>
          <w:rFonts w:eastAsia="Times New Roman" w:cstheme="minorHAnsi"/>
        </w:rPr>
      </w:pPr>
      <w:r w:rsidRPr="00E53B9A">
        <w:rPr>
          <w:rFonts w:eastAsia="Times New Roman" w:cstheme="minorHAnsi"/>
        </w:rPr>
        <w:t xml:space="preserve">ČIŽP prováděla </w:t>
      </w:r>
      <w:r w:rsidR="00DA0FBB" w:rsidRPr="00E53B9A">
        <w:rPr>
          <w:rFonts w:eastAsia="Times New Roman" w:cstheme="minorHAnsi"/>
        </w:rPr>
        <w:t xml:space="preserve">další </w:t>
      </w:r>
      <w:r w:rsidRPr="00E53B9A">
        <w:rPr>
          <w:rFonts w:eastAsia="Times New Roman" w:cstheme="minorHAnsi"/>
        </w:rPr>
        <w:t>šetření na místě</w:t>
      </w:r>
      <w:r w:rsidR="009862FA">
        <w:rPr>
          <w:rFonts w:eastAsia="Times New Roman" w:cstheme="minorHAnsi"/>
        </w:rPr>
        <w:t xml:space="preserve"> a</w:t>
      </w:r>
      <w:r w:rsidRPr="00E53B9A">
        <w:rPr>
          <w:rFonts w:eastAsia="Times New Roman" w:cstheme="minorHAnsi"/>
        </w:rPr>
        <w:t xml:space="preserve"> šetření v</w:t>
      </w:r>
      <w:r w:rsidR="00907EEE">
        <w:rPr>
          <w:rFonts w:eastAsia="Times New Roman" w:cstheme="minorHAnsi"/>
        </w:rPr>
        <w:t> </w:t>
      </w:r>
      <w:r w:rsidRPr="00E53B9A">
        <w:rPr>
          <w:rFonts w:eastAsia="Times New Roman" w:cstheme="minorHAnsi"/>
        </w:rPr>
        <w:t>podnicích</w:t>
      </w:r>
      <w:r w:rsidR="00907EEE">
        <w:rPr>
          <w:rFonts w:eastAsia="Times New Roman" w:cstheme="minorHAnsi"/>
        </w:rPr>
        <w:t>.</w:t>
      </w:r>
      <w:r w:rsidR="00F4283F" w:rsidRPr="00E53B9A">
        <w:rPr>
          <w:color w:val="0070C0"/>
        </w:rPr>
        <w:t xml:space="preserve"> </w:t>
      </w:r>
      <w:r w:rsidR="00F4283F" w:rsidRPr="00E53B9A">
        <w:rPr>
          <w:rFonts w:eastAsia="Times New Roman" w:cstheme="minorHAnsi"/>
        </w:rPr>
        <w:t>V souvislosti s otravou na Bečvě šetřila inspekce zatím 30 subjektů, v 15 z nich jsme zahájili kontrolu (pozn., údaj k 1.</w:t>
      </w:r>
      <w:r w:rsidR="00200E5F" w:rsidRPr="00E53B9A">
        <w:rPr>
          <w:rFonts w:eastAsia="Times New Roman" w:cstheme="minorHAnsi"/>
        </w:rPr>
        <w:t xml:space="preserve"> </w:t>
      </w:r>
      <w:r w:rsidR="00F4283F" w:rsidRPr="00E53B9A">
        <w:rPr>
          <w:rFonts w:eastAsia="Times New Roman" w:cstheme="minorHAnsi"/>
        </w:rPr>
        <w:t>12.</w:t>
      </w:r>
      <w:r w:rsidR="00200E5F" w:rsidRPr="00E53B9A">
        <w:rPr>
          <w:rFonts w:eastAsia="Times New Roman" w:cstheme="minorHAnsi"/>
        </w:rPr>
        <w:t xml:space="preserve"> </w:t>
      </w:r>
      <w:r w:rsidR="00F4283F" w:rsidRPr="00E53B9A">
        <w:rPr>
          <w:rFonts w:eastAsia="Times New Roman" w:cstheme="minorHAnsi"/>
        </w:rPr>
        <w:t>2020).</w:t>
      </w:r>
    </w:p>
    <w:p w14:paraId="5999C410" w14:textId="77777777" w:rsidR="00E53B9A" w:rsidRPr="00E53B9A" w:rsidRDefault="00E53B9A" w:rsidP="00E53B9A">
      <w:pPr>
        <w:spacing w:after="0" w:line="240" w:lineRule="auto"/>
        <w:rPr>
          <w:rFonts w:eastAsia="Times New Roman" w:cstheme="minorHAnsi"/>
        </w:rPr>
      </w:pPr>
    </w:p>
    <w:p w14:paraId="59C3AE4A" w14:textId="169C8FCD" w:rsidR="00227EA3" w:rsidRPr="00E53B9A" w:rsidRDefault="00227EA3" w:rsidP="00E53B9A">
      <w:pPr>
        <w:spacing w:after="0" w:line="240" w:lineRule="auto"/>
        <w:rPr>
          <w:rStyle w:val="PromnnHTML"/>
          <w:b/>
          <w:bCs/>
          <w:color w:val="000000"/>
        </w:rPr>
      </w:pPr>
      <w:r w:rsidRPr="00E53B9A">
        <w:rPr>
          <w:rStyle w:val="PromnnHTML"/>
          <w:b/>
          <w:bCs/>
          <w:color w:val="000000"/>
        </w:rPr>
        <w:t>Počet všech vzorků odebraných</w:t>
      </w:r>
      <w:r w:rsidRPr="00E53B9A">
        <w:rPr>
          <w:rFonts w:eastAsia="Times New Roman" w:cstheme="minorHAnsi"/>
        </w:rPr>
        <w:t xml:space="preserve"> </w:t>
      </w:r>
      <w:r w:rsidRPr="00E53B9A">
        <w:rPr>
          <w:rStyle w:val="PromnnHTML"/>
          <w:b/>
          <w:bCs/>
          <w:color w:val="000000"/>
        </w:rPr>
        <w:t xml:space="preserve">v rámci havárie na </w:t>
      </w:r>
      <w:r w:rsidR="00DD1AF5" w:rsidRPr="00E53B9A">
        <w:rPr>
          <w:rStyle w:val="PromnnHTML"/>
          <w:b/>
          <w:bCs/>
          <w:color w:val="000000"/>
        </w:rPr>
        <w:t>Bečvě ke 2. 11</w:t>
      </w:r>
      <w:r w:rsidRPr="00E53B9A">
        <w:rPr>
          <w:rStyle w:val="PromnnHTML"/>
          <w:b/>
          <w:bCs/>
          <w:color w:val="000000"/>
        </w:rPr>
        <w:t>.</w:t>
      </w:r>
      <w:r w:rsidR="00200E5F" w:rsidRPr="00E53B9A">
        <w:rPr>
          <w:rStyle w:val="PromnnHTML"/>
          <w:b/>
          <w:bCs/>
          <w:color w:val="000000"/>
        </w:rPr>
        <w:t xml:space="preserve"> </w:t>
      </w:r>
      <w:r w:rsidRPr="00E53B9A">
        <w:rPr>
          <w:rStyle w:val="PromnnHTML"/>
          <w:b/>
          <w:bCs/>
          <w:color w:val="000000"/>
        </w:rPr>
        <w:t>2020</w:t>
      </w:r>
      <w:r w:rsidR="00B02DAE">
        <w:rPr>
          <w:rStyle w:val="PromnnHTML"/>
          <w:b/>
          <w:bCs/>
          <w:color w:val="000000"/>
        </w:rPr>
        <w:t xml:space="preserve"> všemi subjekty</w:t>
      </w:r>
      <w:r w:rsidRPr="00E53B9A">
        <w:rPr>
          <w:rStyle w:val="PromnnHTML"/>
          <w:b/>
          <w:bCs/>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5234"/>
      </w:tblGrid>
      <w:tr w:rsidR="00227EA3" w:rsidRPr="00E53B9A" w14:paraId="7E19F697" w14:textId="77777777" w:rsidTr="009C08EF">
        <w:trPr>
          <w:trHeight w:val="300"/>
        </w:trPr>
        <w:tc>
          <w:tcPr>
            <w:tcW w:w="2112" w:type="pct"/>
            <w:shd w:val="clear" w:color="auto" w:fill="auto"/>
            <w:vAlign w:val="center"/>
            <w:hideMark/>
          </w:tcPr>
          <w:p w14:paraId="5DC9B8D6"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Celkový počet vzorků/odběrných míst v rámci havárie:</w:t>
            </w:r>
          </w:p>
        </w:tc>
        <w:tc>
          <w:tcPr>
            <w:tcW w:w="2888" w:type="pct"/>
            <w:shd w:val="clear" w:color="auto" w:fill="auto"/>
            <w:vAlign w:val="center"/>
            <w:hideMark/>
          </w:tcPr>
          <w:p w14:paraId="1EC4C72E"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134 vzorků / 51 odběrných míst</w:t>
            </w:r>
          </w:p>
        </w:tc>
      </w:tr>
      <w:tr w:rsidR="00227EA3" w:rsidRPr="00E53B9A" w14:paraId="1EDF6759" w14:textId="77777777" w:rsidTr="009C08EF">
        <w:trPr>
          <w:trHeight w:val="300"/>
        </w:trPr>
        <w:tc>
          <w:tcPr>
            <w:tcW w:w="2112" w:type="pct"/>
            <w:shd w:val="clear" w:color="auto" w:fill="auto"/>
            <w:vAlign w:val="center"/>
            <w:hideMark/>
          </w:tcPr>
          <w:p w14:paraId="76EF7F51" w14:textId="010F913A"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Počet vzorků/odběrných míst na Bečvě a v okolí:</w:t>
            </w:r>
          </w:p>
        </w:tc>
        <w:tc>
          <w:tcPr>
            <w:tcW w:w="2888" w:type="pct"/>
            <w:shd w:val="clear" w:color="auto" w:fill="auto"/>
            <w:vAlign w:val="center"/>
            <w:hideMark/>
          </w:tcPr>
          <w:p w14:paraId="5CF42FEC"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94 vzorků / 37 odběrných míst</w:t>
            </w:r>
          </w:p>
        </w:tc>
      </w:tr>
      <w:tr w:rsidR="00227EA3" w:rsidRPr="00E53B9A" w14:paraId="00C74347" w14:textId="77777777" w:rsidTr="009C08EF">
        <w:trPr>
          <w:trHeight w:val="300"/>
        </w:trPr>
        <w:tc>
          <w:tcPr>
            <w:tcW w:w="2112" w:type="pct"/>
            <w:shd w:val="clear" w:color="auto" w:fill="auto"/>
            <w:vAlign w:val="center"/>
            <w:hideMark/>
          </w:tcPr>
          <w:p w14:paraId="5980774E" w14:textId="0198E2F9"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Počet vzorků/odběrných míst na řece Moravě:</w:t>
            </w:r>
          </w:p>
        </w:tc>
        <w:tc>
          <w:tcPr>
            <w:tcW w:w="2888" w:type="pct"/>
            <w:shd w:val="clear" w:color="auto" w:fill="auto"/>
            <w:vAlign w:val="center"/>
            <w:hideMark/>
          </w:tcPr>
          <w:p w14:paraId="306DD669" w14:textId="77777777" w:rsidR="00227EA3" w:rsidRPr="00E53B9A" w:rsidRDefault="00227EA3" w:rsidP="00E53B9A">
            <w:pPr>
              <w:spacing w:after="0" w:line="240" w:lineRule="auto"/>
              <w:rPr>
                <w:rFonts w:eastAsia="Times New Roman" w:cs="Times New Roman"/>
                <w:color w:val="000000"/>
                <w:lang w:eastAsia="cs-CZ"/>
              </w:rPr>
            </w:pPr>
            <w:r w:rsidRPr="00E53B9A">
              <w:rPr>
                <w:rFonts w:eastAsia="Times New Roman" w:cs="Times New Roman"/>
                <w:color w:val="000000"/>
                <w:lang w:eastAsia="cs-CZ"/>
              </w:rPr>
              <w:t>40 vzorků / 14 odběrných míst</w:t>
            </w:r>
          </w:p>
        </w:tc>
      </w:tr>
    </w:tbl>
    <w:p w14:paraId="2B1F3071" w14:textId="77777777" w:rsidR="00EA7E3D" w:rsidRPr="00E53B9A" w:rsidRDefault="00EA7E3D" w:rsidP="00E53B9A">
      <w:pPr>
        <w:spacing w:after="0" w:line="240" w:lineRule="auto"/>
        <w:rPr>
          <w:rFonts w:cstheme="minorHAnsi"/>
        </w:rPr>
      </w:pPr>
    </w:p>
    <w:p w14:paraId="669233DE" w14:textId="0574215C"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Proč jste vylil</w:t>
      </w:r>
      <w:r w:rsidR="0024108B">
        <w:rPr>
          <w:rFonts w:cstheme="minorHAnsi"/>
          <w:b/>
        </w:rPr>
        <w:t>i</w:t>
      </w:r>
      <w:r w:rsidRPr="00E53B9A">
        <w:rPr>
          <w:rFonts w:cstheme="minorHAnsi"/>
          <w:b/>
        </w:rPr>
        <w:t xml:space="preserve"> vzorky, které nabrali rybáři těsně po havárii? </w:t>
      </w:r>
    </w:p>
    <w:p w14:paraId="52978FE0" w14:textId="77777777" w:rsidR="00E53B9A" w:rsidRDefault="00E53B9A" w:rsidP="00E53B9A">
      <w:pPr>
        <w:spacing w:after="0" w:line="240" w:lineRule="auto"/>
        <w:rPr>
          <w:rFonts w:cstheme="minorHAnsi"/>
        </w:rPr>
      </w:pPr>
    </w:p>
    <w:p w14:paraId="3E37A5B2" w14:textId="233F24AC" w:rsidR="00B26A2A" w:rsidRDefault="00EA7E3D" w:rsidP="00B26A2A">
      <w:pPr>
        <w:spacing w:after="0" w:line="240" w:lineRule="auto"/>
        <w:rPr>
          <w:rFonts w:cstheme="minorHAnsi"/>
        </w:rPr>
      </w:pPr>
      <w:r w:rsidRPr="00E53B9A">
        <w:rPr>
          <w:rFonts w:cstheme="minorHAnsi"/>
        </w:rPr>
        <w:t xml:space="preserve">Pracovník ČIŽP </w:t>
      </w:r>
      <w:r w:rsidR="00E71644" w:rsidRPr="00E53B9A">
        <w:rPr>
          <w:rFonts w:cstheme="minorHAnsi"/>
        </w:rPr>
        <w:t xml:space="preserve">na místě </w:t>
      </w:r>
      <w:r w:rsidRPr="00E53B9A">
        <w:rPr>
          <w:rFonts w:cstheme="minorHAnsi"/>
        </w:rPr>
        <w:t>od rybářů</w:t>
      </w:r>
      <w:r w:rsidR="00B16E9A" w:rsidRPr="00E53B9A">
        <w:rPr>
          <w:rFonts w:cstheme="minorHAnsi"/>
        </w:rPr>
        <w:t xml:space="preserve"> žádné vzorky nepřebíral a také</w:t>
      </w:r>
      <w:r w:rsidRPr="00E53B9A">
        <w:rPr>
          <w:rFonts w:cstheme="minorHAnsi"/>
        </w:rPr>
        <w:t xml:space="preserve"> nevylil. </w:t>
      </w:r>
      <w:r w:rsidR="00B26A2A" w:rsidRPr="00B26A2A">
        <w:rPr>
          <w:rFonts w:cstheme="minorHAnsi"/>
        </w:rPr>
        <w:t>Odběry provedla ČIŽP po konzultaci s HZS, vodoprávním úřadem a laboratoří Veterinárního ústavu.</w:t>
      </w:r>
      <w:r w:rsidR="00B26A2A">
        <w:rPr>
          <w:rFonts w:cstheme="minorHAnsi"/>
        </w:rPr>
        <w:t xml:space="preserve"> </w:t>
      </w:r>
      <w:r w:rsidRPr="00E53B9A">
        <w:rPr>
          <w:rFonts w:cstheme="minorHAnsi"/>
        </w:rPr>
        <w:t xml:space="preserve">Odebrané vzorky musí splňovat předepsané požadavky. Inspektoři ČIŽP jsou k odběru vzorků v oblasti vod proškoleni. </w:t>
      </w:r>
    </w:p>
    <w:p w14:paraId="6FCCF4B5" w14:textId="53307135" w:rsidR="00B26A2A" w:rsidRPr="00B26A2A" w:rsidRDefault="00B26A2A" w:rsidP="00B26A2A">
      <w:pPr>
        <w:pStyle w:val="Textkomente"/>
        <w:rPr>
          <w:rFonts w:cstheme="minorHAnsi"/>
          <w:sz w:val="22"/>
          <w:szCs w:val="22"/>
        </w:rPr>
      </w:pPr>
      <w:r w:rsidRPr="00B26A2A">
        <w:rPr>
          <w:rFonts w:cstheme="minorHAnsi"/>
          <w:sz w:val="22"/>
          <w:szCs w:val="22"/>
        </w:rPr>
        <w:t>Vzorky odebírané ČIŽP jsou doprovázeny odběrovým protokolem, ve kterém je uvedeno místo odběru, čas odběru a jméno toho, kdo jej odepral. Součástí je i předběžný požadavek na stanovení analýzy. Rozbory odebraných vzorků následně neprovádí inspekce, ale předávají se do akreditovaných laboratoří</w:t>
      </w:r>
      <w:r w:rsidR="004A2DE4">
        <w:rPr>
          <w:rFonts w:cstheme="minorHAnsi"/>
          <w:sz w:val="22"/>
          <w:szCs w:val="22"/>
        </w:rPr>
        <w:t>, kde se</w:t>
      </w:r>
      <w:r w:rsidRPr="00B26A2A">
        <w:rPr>
          <w:rFonts w:cstheme="minorHAnsi"/>
          <w:sz w:val="22"/>
          <w:szCs w:val="22"/>
        </w:rPr>
        <w:t xml:space="preserve"> analyzuj</w:t>
      </w:r>
      <w:r w:rsidR="0024108B">
        <w:rPr>
          <w:rFonts w:cstheme="minorHAnsi"/>
          <w:sz w:val="22"/>
          <w:szCs w:val="22"/>
        </w:rPr>
        <w:t>í</w:t>
      </w:r>
      <w:r w:rsidRPr="00B26A2A">
        <w:rPr>
          <w:rFonts w:cstheme="minorHAnsi"/>
          <w:sz w:val="22"/>
          <w:szCs w:val="22"/>
        </w:rPr>
        <w:t>. Výsledky jsou předávány formou protokolu o zkoušce vzorku.</w:t>
      </w:r>
    </w:p>
    <w:p w14:paraId="50A7D026" w14:textId="77777777" w:rsidR="00E53B9A" w:rsidRPr="00E53B9A" w:rsidRDefault="00E53B9A" w:rsidP="00E53B9A">
      <w:pPr>
        <w:spacing w:after="0" w:line="240" w:lineRule="auto"/>
        <w:rPr>
          <w:rFonts w:cstheme="minorHAnsi"/>
        </w:rPr>
      </w:pPr>
    </w:p>
    <w:p w14:paraId="4A6D7A78"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Způsobily otravu Bečvy kyanidy a kdo to a kdy prokázal?</w:t>
      </w:r>
    </w:p>
    <w:p w14:paraId="18E4E57B" w14:textId="77777777" w:rsidR="00E53B9A" w:rsidRDefault="00E53B9A" w:rsidP="00E53B9A">
      <w:pPr>
        <w:spacing w:after="0" w:line="240" w:lineRule="auto"/>
        <w:rPr>
          <w:rFonts w:cstheme="minorHAnsi"/>
          <w:color w:val="000000"/>
        </w:rPr>
      </w:pPr>
    </w:p>
    <w:p w14:paraId="4C997029" w14:textId="710B4CE4" w:rsidR="0026456A" w:rsidRPr="00E076BA" w:rsidRDefault="00EA7E3D" w:rsidP="00E53B9A">
      <w:pPr>
        <w:spacing w:after="0" w:line="240" w:lineRule="auto"/>
        <w:rPr>
          <w:rFonts w:cstheme="minorHAnsi"/>
        </w:rPr>
      </w:pPr>
      <w:r w:rsidRPr="00E076BA">
        <w:rPr>
          <w:rFonts w:cstheme="minorHAnsi"/>
        </w:rPr>
        <w:t xml:space="preserve">Odběry vzorků vod a uhynulých ryb byly prováděny a zadávány několika subjekty – ČIŽP, </w:t>
      </w:r>
      <w:r w:rsidR="00F4283F" w:rsidRPr="00E076BA">
        <w:rPr>
          <w:rFonts w:cstheme="minorHAnsi"/>
        </w:rPr>
        <w:t>HZS</w:t>
      </w:r>
      <w:r w:rsidRPr="00E076BA">
        <w:rPr>
          <w:rFonts w:cstheme="minorHAnsi"/>
        </w:rPr>
        <w:t xml:space="preserve">, </w:t>
      </w:r>
      <w:r w:rsidR="00F4283F" w:rsidRPr="00E076BA">
        <w:rPr>
          <w:rFonts w:cstheme="minorHAnsi"/>
        </w:rPr>
        <w:t>správce povodí</w:t>
      </w:r>
      <w:r w:rsidRPr="00E076BA">
        <w:rPr>
          <w:rFonts w:cstheme="minorHAnsi"/>
        </w:rPr>
        <w:t>, příslušn</w:t>
      </w:r>
      <w:r w:rsidR="00F4283F" w:rsidRPr="00E076BA">
        <w:rPr>
          <w:rFonts w:cstheme="minorHAnsi"/>
        </w:rPr>
        <w:t>é</w:t>
      </w:r>
      <w:r w:rsidRPr="00E076BA">
        <w:rPr>
          <w:rFonts w:cstheme="minorHAnsi"/>
        </w:rPr>
        <w:t xml:space="preserve"> vodoprávn</w:t>
      </w:r>
      <w:r w:rsidR="00F4283F" w:rsidRPr="00E076BA">
        <w:rPr>
          <w:rFonts w:cstheme="minorHAnsi"/>
        </w:rPr>
        <w:t>í</w:t>
      </w:r>
      <w:r w:rsidRPr="00E076BA">
        <w:rPr>
          <w:rFonts w:cstheme="minorHAnsi"/>
        </w:rPr>
        <w:t xml:space="preserve"> úřady. </w:t>
      </w:r>
      <w:r w:rsidR="00252210" w:rsidRPr="00E076BA">
        <w:rPr>
          <w:rFonts w:cstheme="minorHAnsi"/>
        </w:rPr>
        <w:t xml:space="preserve">Analýzy byly prováděny v několika </w:t>
      </w:r>
      <w:r w:rsidRPr="00E076BA">
        <w:rPr>
          <w:rFonts w:cstheme="minorHAnsi"/>
        </w:rPr>
        <w:t xml:space="preserve">akreditovaných laboratořích. První výsledky rozborů vyloučily běžné příčiny úmrtí ryb (nízké/vysoké pH, nedostatek kyslíku), ale neprokázaly příčinu úmrtí ryb. </w:t>
      </w:r>
      <w:r w:rsidR="0026456A" w:rsidRPr="00E076BA">
        <w:rPr>
          <w:rFonts w:cstheme="minorHAnsi"/>
        </w:rPr>
        <w:t xml:space="preserve">Potvrzena byla jen otrava, </w:t>
      </w:r>
      <w:r w:rsidR="0058724D" w:rsidRPr="00E076BA">
        <w:rPr>
          <w:rFonts w:cstheme="minorHAnsi"/>
        </w:rPr>
        <w:t>bez určení příčiny</w:t>
      </w:r>
      <w:r w:rsidR="0026456A" w:rsidRPr="00E076BA">
        <w:rPr>
          <w:rFonts w:cstheme="minorHAnsi"/>
        </w:rPr>
        <w:t xml:space="preserve">. </w:t>
      </w:r>
      <w:r w:rsidR="00F4283F" w:rsidRPr="00E076BA">
        <w:rPr>
          <w:rFonts w:cstheme="minorHAnsi"/>
        </w:rPr>
        <w:t xml:space="preserve">Z tohoto důvodu byla </w:t>
      </w:r>
      <w:r w:rsidR="004B7CE7" w:rsidRPr="00E076BA">
        <w:rPr>
          <w:rFonts w:cstheme="minorHAnsi"/>
        </w:rPr>
        <w:t xml:space="preserve">následně </w:t>
      </w:r>
      <w:r w:rsidRPr="00E076BA">
        <w:rPr>
          <w:rFonts w:cstheme="minorHAnsi"/>
        </w:rPr>
        <w:t>rozšířena škála analyzovaných prvků</w:t>
      </w:r>
      <w:r w:rsidR="00AC26D7" w:rsidRPr="00E076BA">
        <w:rPr>
          <w:rFonts w:cstheme="minorHAnsi"/>
        </w:rPr>
        <w:t xml:space="preserve"> a látek</w:t>
      </w:r>
      <w:r w:rsidRPr="00E076BA">
        <w:rPr>
          <w:rFonts w:cstheme="minorHAnsi"/>
        </w:rPr>
        <w:t xml:space="preserve">. </w:t>
      </w:r>
      <w:r w:rsidR="0026456A" w:rsidRPr="00E076BA">
        <w:rPr>
          <w:rFonts w:cstheme="minorHAnsi"/>
        </w:rPr>
        <w:t>P</w:t>
      </w:r>
      <w:r w:rsidR="00E71644" w:rsidRPr="00E076BA">
        <w:rPr>
          <w:rFonts w:cstheme="minorHAnsi"/>
        </w:rPr>
        <w:t xml:space="preserve">rvní </w:t>
      </w:r>
      <w:r w:rsidR="0026456A" w:rsidRPr="00E076BA">
        <w:rPr>
          <w:rFonts w:cstheme="minorHAnsi"/>
        </w:rPr>
        <w:t xml:space="preserve">neoficiální </w:t>
      </w:r>
      <w:r w:rsidR="00E71644" w:rsidRPr="00E076BA">
        <w:rPr>
          <w:rFonts w:cstheme="minorHAnsi"/>
        </w:rPr>
        <w:t>informace o kyanid</w:t>
      </w:r>
      <w:r w:rsidR="00F4283F" w:rsidRPr="00E076BA">
        <w:rPr>
          <w:rFonts w:cstheme="minorHAnsi"/>
        </w:rPr>
        <w:t>ech</w:t>
      </w:r>
      <w:r w:rsidR="00E71644" w:rsidRPr="00E076BA">
        <w:rPr>
          <w:rFonts w:cstheme="minorHAnsi"/>
        </w:rPr>
        <w:t xml:space="preserve"> byla k dispozici ve středu večer</w:t>
      </w:r>
      <w:r w:rsidR="00E076BA" w:rsidRPr="00E076BA">
        <w:rPr>
          <w:rFonts w:cstheme="minorHAnsi"/>
        </w:rPr>
        <w:t xml:space="preserve"> </w:t>
      </w:r>
      <w:r w:rsidR="00E076BA">
        <w:rPr>
          <w:rFonts w:cstheme="minorHAnsi"/>
        </w:rPr>
        <w:t>p</w:t>
      </w:r>
      <w:r w:rsidR="00E076BA" w:rsidRPr="00E076BA">
        <w:rPr>
          <w:rFonts w:cstheme="minorHAnsi"/>
        </w:rPr>
        <w:t>rostřednictvím SMS zaslaným HZS vodoprávním úřadů</w:t>
      </w:r>
      <w:r w:rsidR="00E076BA">
        <w:rPr>
          <w:rFonts w:cstheme="minorHAnsi"/>
        </w:rPr>
        <w:t>m</w:t>
      </w:r>
      <w:r w:rsidR="00E076BA" w:rsidRPr="00E076BA">
        <w:rPr>
          <w:rFonts w:cstheme="minorHAnsi"/>
        </w:rPr>
        <w:t xml:space="preserve"> a ČIŽP</w:t>
      </w:r>
      <w:r w:rsidR="00C02D04" w:rsidRPr="00E076BA">
        <w:rPr>
          <w:rFonts w:cstheme="minorHAnsi"/>
        </w:rPr>
        <w:t xml:space="preserve"> a čekalo se na potvrzení dalších laboratoří</w:t>
      </w:r>
      <w:r w:rsidR="0026456A" w:rsidRPr="00E076BA">
        <w:rPr>
          <w:rFonts w:cstheme="minorHAnsi"/>
        </w:rPr>
        <w:t>.</w:t>
      </w:r>
    </w:p>
    <w:p w14:paraId="65001F1D" w14:textId="0461FCAA" w:rsidR="00EA7E3D" w:rsidRDefault="0026456A" w:rsidP="00E53B9A">
      <w:pPr>
        <w:spacing w:after="0" w:line="240" w:lineRule="auto"/>
        <w:rPr>
          <w:rFonts w:cstheme="minorHAnsi"/>
          <w:color w:val="000000"/>
        </w:rPr>
      </w:pPr>
      <w:r w:rsidRPr="00E53B9A">
        <w:rPr>
          <w:rFonts w:cstheme="minorHAnsi"/>
          <w:color w:val="000000"/>
        </w:rPr>
        <w:t>Tři na sobě nezávislé akreditované laboratoře potvrdily kontaminaci řeky Bečvy kyanidem ve</w:t>
      </w:r>
      <w:r w:rsidR="00EA7E3D" w:rsidRPr="00E53B9A">
        <w:rPr>
          <w:rFonts w:cstheme="minorHAnsi"/>
          <w:color w:val="000000"/>
        </w:rPr>
        <w:t xml:space="preserve"> čtvrtek ráno</w:t>
      </w:r>
      <w:r w:rsidRPr="00E53B9A">
        <w:rPr>
          <w:rFonts w:cstheme="minorHAnsi"/>
          <w:color w:val="000000"/>
        </w:rPr>
        <w:t xml:space="preserve"> a</w:t>
      </w:r>
      <w:r w:rsidR="00EA7E3D" w:rsidRPr="00E53B9A">
        <w:rPr>
          <w:rFonts w:cstheme="minorHAnsi"/>
          <w:color w:val="000000"/>
        </w:rPr>
        <w:t xml:space="preserve"> tato informace byla </w:t>
      </w:r>
      <w:r w:rsidRPr="00E53B9A">
        <w:rPr>
          <w:rFonts w:cstheme="minorHAnsi"/>
          <w:color w:val="000000"/>
        </w:rPr>
        <w:t xml:space="preserve">posléze </w:t>
      </w:r>
      <w:r w:rsidR="00EA7E3D" w:rsidRPr="00E53B9A">
        <w:rPr>
          <w:rFonts w:cstheme="minorHAnsi"/>
          <w:color w:val="000000"/>
        </w:rPr>
        <w:t xml:space="preserve">komunikována médiím, viz zde: </w:t>
      </w:r>
      <w:hyperlink r:id="rId6" w:history="1">
        <w:r w:rsidR="00E53B9A" w:rsidRPr="001C630E">
          <w:rPr>
            <w:rStyle w:val="Hypertextovodkaz"/>
            <w:rFonts w:cstheme="minorHAnsi"/>
          </w:rPr>
          <w:t>http://cizp.cz/Masivni-uhyn-ryb-v-rece-Becve-zpusobil-kyanid-inspektori-CIZP-a-policie-setri-mozneho-puvodce.html</w:t>
        </w:r>
      </w:hyperlink>
    </w:p>
    <w:p w14:paraId="78485CCA" w14:textId="77777777" w:rsidR="00E53B9A" w:rsidRPr="00E53B9A" w:rsidRDefault="00E53B9A" w:rsidP="00E53B9A">
      <w:pPr>
        <w:spacing w:after="0" w:line="240" w:lineRule="auto"/>
        <w:rPr>
          <w:rFonts w:cstheme="minorHAnsi"/>
          <w:color w:val="000000"/>
        </w:rPr>
      </w:pPr>
    </w:p>
    <w:p w14:paraId="50B68D5A"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trvalo zveřejnění konkrétní látky, která řeku otrávila, 4 dny od havárie? </w:t>
      </w:r>
    </w:p>
    <w:p w14:paraId="6BD70469" w14:textId="77777777" w:rsidR="00E53B9A" w:rsidRDefault="00E53B9A" w:rsidP="00E53B9A">
      <w:pPr>
        <w:spacing w:after="0" w:line="240" w:lineRule="auto"/>
        <w:rPr>
          <w:rFonts w:cstheme="minorHAnsi"/>
        </w:rPr>
      </w:pPr>
    </w:p>
    <w:p w14:paraId="00F5F674" w14:textId="09096C22" w:rsidR="0026456A" w:rsidRDefault="00EA7E3D" w:rsidP="00E53B9A">
      <w:pPr>
        <w:spacing w:after="0" w:line="240" w:lineRule="auto"/>
        <w:rPr>
          <w:rFonts w:cstheme="minorHAnsi"/>
        </w:rPr>
      </w:pPr>
      <w:r w:rsidRPr="00E53B9A">
        <w:rPr>
          <w:rFonts w:cstheme="minorHAnsi"/>
        </w:rPr>
        <w:t>Česká inspekce životního prostředí i další orgány se musí spoléhat na analýzy vzorků v akreditovaných laboratořích.</w:t>
      </w:r>
      <w:r w:rsidR="00C02D04" w:rsidRPr="00E53B9A">
        <w:rPr>
          <w:rFonts w:cstheme="minorHAnsi"/>
          <w:color w:val="000000"/>
        </w:rPr>
        <w:t xml:space="preserve"> První </w:t>
      </w:r>
      <w:r w:rsidR="00FD2B49" w:rsidRPr="00E53B9A">
        <w:rPr>
          <w:rFonts w:cstheme="minorHAnsi"/>
          <w:color w:val="000000"/>
        </w:rPr>
        <w:t xml:space="preserve">neoficiální </w:t>
      </w:r>
      <w:r w:rsidR="00C02D04" w:rsidRPr="00E53B9A">
        <w:rPr>
          <w:rFonts w:cstheme="minorHAnsi"/>
          <w:color w:val="000000"/>
        </w:rPr>
        <w:t>informace o kyanidech byla k dispozici ve středu večer a čekalo se na potvrzení dalších laboratoří</w:t>
      </w:r>
      <w:r w:rsidR="00217DB6">
        <w:rPr>
          <w:rFonts w:cstheme="minorHAnsi"/>
          <w:color w:val="000000"/>
        </w:rPr>
        <w:t>, které přišly následující den ráno</w:t>
      </w:r>
      <w:r w:rsidR="00C02D04" w:rsidRPr="00E53B9A">
        <w:rPr>
          <w:rFonts w:cstheme="minorHAnsi"/>
          <w:color w:val="000000"/>
        </w:rPr>
        <w:t>.</w:t>
      </w:r>
      <w:r w:rsidR="00C02D04" w:rsidRPr="00E53B9A" w:rsidDel="00C02D04">
        <w:rPr>
          <w:rFonts w:cstheme="minorHAnsi"/>
        </w:rPr>
        <w:t xml:space="preserve"> </w:t>
      </w:r>
    </w:p>
    <w:p w14:paraId="1B7857D7" w14:textId="77777777" w:rsidR="00E53B9A" w:rsidRPr="00E53B9A" w:rsidRDefault="00E53B9A" w:rsidP="00E53B9A">
      <w:pPr>
        <w:spacing w:after="0" w:line="240" w:lineRule="auto"/>
        <w:rPr>
          <w:rFonts w:cstheme="minorHAnsi"/>
        </w:rPr>
      </w:pPr>
    </w:p>
    <w:p w14:paraId="3462F243" w14:textId="174E629F"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Zaměřili jste se na pach chlóru, o kterém mluvili v prvních dnech po havárii rybáři? </w:t>
      </w:r>
    </w:p>
    <w:p w14:paraId="7BE7C770" w14:textId="77777777" w:rsidR="00E53B9A" w:rsidRDefault="00E53B9A" w:rsidP="00E53B9A">
      <w:pPr>
        <w:autoSpaceDE w:val="0"/>
        <w:autoSpaceDN w:val="0"/>
        <w:adjustRightInd w:val="0"/>
        <w:spacing w:after="0" w:line="240" w:lineRule="auto"/>
        <w:rPr>
          <w:rFonts w:cstheme="minorHAnsi"/>
        </w:rPr>
      </w:pPr>
    </w:p>
    <w:p w14:paraId="69374ABA" w14:textId="2D23065F" w:rsidR="0064754D" w:rsidRPr="00FE2561" w:rsidRDefault="00E71644" w:rsidP="00FE2561">
      <w:pPr>
        <w:pStyle w:val="Textkomente"/>
        <w:rPr>
          <w:rFonts w:eastAsia="Times New Roman" w:cstheme="minorHAnsi"/>
          <w:sz w:val="22"/>
          <w:szCs w:val="22"/>
        </w:rPr>
      </w:pPr>
      <w:r w:rsidRPr="00FE2561">
        <w:rPr>
          <w:rFonts w:eastAsia="Times New Roman" w:cstheme="minorHAnsi"/>
          <w:sz w:val="22"/>
          <w:szCs w:val="22"/>
        </w:rPr>
        <w:lastRenderedPageBreak/>
        <w:t>P</w:t>
      </w:r>
      <w:r w:rsidR="00EA7E3D" w:rsidRPr="00FE2561">
        <w:rPr>
          <w:rFonts w:eastAsia="Times New Roman" w:cstheme="minorHAnsi"/>
          <w:sz w:val="22"/>
          <w:szCs w:val="22"/>
        </w:rPr>
        <w:t xml:space="preserve">racovníci inspekce </w:t>
      </w:r>
      <w:r w:rsidR="00A32772" w:rsidRPr="00FE2561">
        <w:rPr>
          <w:rFonts w:eastAsia="Times New Roman" w:cstheme="minorHAnsi"/>
          <w:sz w:val="22"/>
          <w:szCs w:val="22"/>
        </w:rPr>
        <w:t>v toku</w:t>
      </w:r>
      <w:r w:rsidRPr="00FE2561">
        <w:rPr>
          <w:rFonts w:eastAsia="Times New Roman" w:cstheme="minorHAnsi"/>
          <w:sz w:val="22"/>
          <w:szCs w:val="22"/>
        </w:rPr>
        <w:t xml:space="preserve"> </w:t>
      </w:r>
      <w:r w:rsidR="00EA7E3D" w:rsidRPr="00FE2561">
        <w:rPr>
          <w:rFonts w:eastAsia="Times New Roman" w:cstheme="minorHAnsi"/>
          <w:sz w:val="22"/>
          <w:szCs w:val="22"/>
        </w:rPr>
        <w:t>nezaznamenali</w:t>
      </w:r>
      <w:r w:rsidR="005C1ED9" w:rsidRPr="00FE2561">
        <w:rPr>
          <w:rFonts w:eastAsia="Times New Roman" w:cstheme="minorHAnsi"/>
          <w:sz w:val="22"/>
          <w:szCs w:val="22"/>
        </w:rPr>
        <w:t xml:space="preserve"> typický zápach chloru ani jiné chemické látky. </w:t>
      </w:r>
      <w:r w:rsidR="009A34C0" w:rsidRPr="00FE2561">
        <w:rPr>
          <w:rFonts w:eastAsia="Times New Roman" w:cstheme="minorHAnsi"/>
          <w:sz w:val="22"/>
          <w:szCs w:val="22"/>
        </w:rPr>
        <w:t>N</w:t>
      </w:r>
      <w:r w:rsidR="005C1ED9" w:rsidRPr="00FE2561">
        <w:rPr>
          <w:rFonts w:eastAsia="Times New Roman" w:cstheme="minorHAnsi"/>
          <w:sz w:val="22"/>
          <w:szCs w:val="22"/>
        </w:rPr>
        <w:t>ezmínil</w:t>
      </w:r>
      <w:r w:rsidR="00200E5F" w:rsidRPr="00FE2561">
        <w:rPr>
          <w:rFonts w:eastAsia="Times New Roman" w:cstheme="minorHAnsi"/>
          <w:sz w:val="22"/>
          <w:szCs w:val="22"/>
        </w:rPr>
        <w:t xml:space="preserve">y </w:t>
      </w:r>
      <w:r w:rsidR="009A34C0" w:rsidRPr="00FE2561">
        <w:rPr>
          <w:rFonts w:eastAsia="Times New Roman" w:cstheme="minorHAnsi"/>
          <w:sz w:val="22"/>
          <w:szCs w:val="22"/>
        </w:rPr>
        <w:t xml:space="preserve">se o tom </w:t>
      </w:r>
      <w:r w:rsidR="00200E5F" w:rsidRPr="00FE2561">
        <w:rPr>
          <w:rFonts w:eastAsia="Times New Roman" w:cstheme="minorHAnsi"/>
          <w:sz w:val="22"/>
          <w:szCs w:val="22"/>
        </w:rPr>
        <w:t>ani</w:t>
      </w:r>
      <w:r w:rsidR="005C1ED9" w:rsidRPr="00FE2561">
        <w:rPr>
          <w:rFonts w:eastAsia="Times New Roman" w:cstheme="minorHAnsi"/>
          <w:sz w:val="22"/>
          <w:szCs w:val="22"/>
        </w:rPr>
        <w:t xml:space="preserve"> subjekty, se kterými inspekce komunikovala v první</w:t>
      </w:r>
      <w:r w:rsidR="009A34C0" w:rsidRPr="00FE2561">
        <w:rPr>
          <w:rFonts w:eastAsia="Times New Roman" w:cstheme="minorHAnsi"/>
          <w:sz w:val="22"/>
          <w:szCs w:val="22"/>
        </w:rPr>
        <w:t>ch</w:t>
      </w:r>
      <w:r w:rsidR="005C1ED9" w:rsidRPr="00FE2561">
        <w:rPr>
          <w:rFonts w:eastAsia="Times New Roman" w:cstheme="minorHAnsi"/>
          <w:sz w:val="22"/>
          <w:szCs w:val="22"/>
        </w:rPr>
        <w:t xml:space="preserve"> dn</w:t>
      </w:r>
      <w:r w:rsidR="009A34C0" w:rsidRPr="00FE2561">
        <w:rPr>
          <w:rFonts w:eastAsia="Times New Roman" w:cstheme="minorHAnsi"/>
          <w:sz w:val="22"/>
          <w:szCs w:val="22"/>
        </w:rPr>
        <w:t>ech</w:t>
      </w:r>
      <w:r w:rsidR="005C1ED9" w:rsidRPr="00FE2561">
        <w:rPr>
          <w:rFonts w:eastAsia="Times New Roman" w:cstheme="minorHAnsi"/>
          <w:sz w:val="22"/>
          <w:szCs w:val="22"/>
        </w:rPr>
        <w:t xml:space="preserve"> zmáhání havárie</w:t>
      </w:r>
      <w:r w:rsidR="004B7CE7" w:rsidRPr="00FE2561">
        <w:rPr>
          <w:rFonts w:eastAsia="Times New Roman" w:cstheme="minorHAnsi"/>
          <w:sz w:val="22"/>
          <w:szCs w:val="22"/>
        </w:rPr>
        <w:t>, a to včetně rybářů</w:t>
      </w:r>
      <w:r w:rsidR="005C1ED9" w:rsidRPr="00FE2561">
        <w:rPr>
          <w:rFonts w:eastAsia="Times New Roman" w:cstheme="minorHAnsi"/>
          <w:sz w:val="22"/>
          <w:szCs w:val="22"/>
        </w:rPr>
        <w:t>.</w:t>
      </w:r>
      <w:r w:rsidR="00EA7E3D" w:rsidRPr="00FE2561">
        <w:rPr>
          <w:rFonts w:eastAsia="Times New Roman" w:cstheme="minorHAnsi"/>
          <w:sz w:val="22"/>
          <w:szCs w:val="22"/>
        </w:rPr>
        <w:t xml:space="preserve"> </w:t>
      </w:r>
      <w:r w:rsidR="00B87480" w:rsidRPr="00FE2561">
        <w:rPr>
          <w:rFonts w:eastAsia="Times New Roman" w:cstheme="minorHAnsi"/>
          <w:sz w:val="22"/>
          <w:szCs w:val="22"/>
        </w:rPr>
        <w:t>Ani v jednotlivých dokumentech vyhotovených nejen ČIŽP, ale i jinými subjekty, které se podílel</w:t>
      </w:r>
      <w:r w:rsidR="00200E5F" w:rsidRPr="00FE2561">
        <w:rPr>
          <w:rFonts w:eastAsia="Times New Roman" w:cstheme="minorHAnsi"/>
          <w:sz w:val="22"/>
          <w:szCs w:val="22"/>
        </w:rPr>
        <w:t>y</w:t>
      </w:r>
      <w:r w:rsidR="00B87480" w:rsidRPr="00FE2561">
        <w:rPr>
          <w:rFonts w:eastAsia="Times New Roman" w:cstheme="minorHAnsi"/>
          <w:sz w:val="22"/>
          <w:szCs w:val="22"/>
        </w:rPr>
        <w:t xml:space="preserve"> na zmáhání havárie a které má ČIŽP k dispozici, se žádná informace </w:t>
      </w:r>
      <w:r w:rsidR="00A32772" w:rsidRPr="00FE2561">
        <w:rPr>
          <w:rFonts w:eastAsia="Times New Roman" w:cstheme="minorHAnsi"/>
          <w:sz w:val="22"/>
          <w:szCs w:val="22"/>
        </w:rPr>
        <w:t xml:space="preserve">týkající se zápachu chlóru </w:t>
      </w:r>
      <w:r w:rsidR="00B87480" w:rsidRPr="00FE2561">
        <w:rPr>
          <w:rFonts w:eastAsia="Times New Roman" w:cstheme="minorHAnsi"/>
          <w:sz w:val="22"/>
          <w:szCs w:val="22"/>
        </w:rPr>
        <w:t>neobjevuje.</w:t>
      </w:r>
      <w:r w:rsidRPr="00FE2561">
        <w:rPr>
          <w:rFonts w:eastAsia="Times New Roman" w:cstheme="minorHAnsi"/>
          <w:sz w:val="22"/>
          <w:szCs w:val="22"/>
        </w:rPr>
        <w:t xml:space="preserve"> </w:t>
      </w:r>
      <w:r w:rsidR="008D7699" w:rsidRPr="00FE2561">
        <w:rPr>
          <w:rFonts w:eastAsia="Times New Roman" w:cstheme="minorHAnsi"/>
          <w:sz w:val="22"/>
          <w:szCs w:val="22"/>
        </w:rPr>
        <w:t xml:space="preserve">Naopak jsou zde zaznamenány informace, že voda </w:t>
      </w:r>
      <w:r w:rsidR="00A32772" w:rsidRPr="00FE2561">
        <w:rPr>
          <w:rFonts w:eastAsia="Times New Roman" w:cstheme="minorHAnsi"/>
          <w:sz w:val="22"/>
          <w:szCs w:val="22"/>
        </w:rPr>
        <w:t xml:space="preserve">v toku </w:t>
      </w:r>
      <w:r w:rsidR="008D7699" w:rsidRPr="00FE2561">
        <w:rPr>
          <w:rFonts w:eastAsia="Times New Roman" w:cstheme="minorHAnsi"/>
          <w:sz w:val="22"/>
          <w:szCs w:val="22"/>
        </w:rPr>
        <w:t>byla bez zápachu, kontaminace senzoricky nepozorovatelná</w:t>
      </w:r>
      <w:r w:rsidR="00B87480" w:rsidRPr="00FE2561">
        <w:rPr>
          <w:rFonts w:eastAsia="Times New Roman" w:cstheme="minorHAnsi"/>
          <w:sz w:val="22"/>
          <w:szCs w:val="22"/>
        </w:rPr>
        <w:t xml:space="preserve">. </w:t>
      </w:r>
      <w:r w:rsidR="008D7699" w:rsidRPr="00FE2561">
        <w:rPr>
          <w:rFonts w:eastAsia="Times New Roman" w:cstheme="minorHAnsi"/>
          <w:sz w:val="22"/>
          <w:szCs w:val="22"/>
        </w:rPr>
        <w:t xml:space="preserve">Ani v protokolech o odběrech vzorků se nikde neobjevuje zmínka o tom, </w:t>
      </w:r>
      <w:r w:rsidR="00FE2561" w:rsidRPr="00FE2561">
        <w:rPr>
          <w:rFonts w:eastAsia="Times New Roman" w:cstheme="minorHAnsi"/>
          <w:sz w:val="22"/>
          <w:szCs w:val="22"/>
        </w:rPr>
        <w:t>že by v odebraných vzorcích byl zaznamenán pachový vjem</w:t>
      </w:r>
      <w:r w:rsidR="00FE2561">
        <w:rPr>
          <w:rFonts w:eastAsia="Times New Roman" w:cstheme="minorHAnsi"/>
          <w:sz w:val="22"/>
          <w:szCs w:val="22"/>
        </w:rPr>
        <w:t xml:space="preserve"> </w:t>
      </w:r>
      <w:r w:rsidR="008D7699" w:rsidRPr="00FE2561">
        <w:rPr>
          <w:rFonts w:eastAsia="Times New Roman" w:cstheme="minorHAnsi"/>
          <w:sz w:val="22"/>
          <w:szCs w:val="22"/>
        </w:rPr>
        <w:t xml:space="preserve">po chlóru. </w:t>
      </w:r>
      <w:r w:rsidR="00EA7E3D" w:rsidRPr="00FE2561">
        <w:rPr>
          <w:rFonts w:eastAsia="Times New Roman" w:cstheme="minorHAnsi"/>
          <w:sz w:val="22"/>
          <w:szCs w:val="22"/>
        </w:rPr>
        <w:t xml:space="preserve">Nikdo </w:t>
      </w:r>
      <w:r w:rsidRPr="00FE2561">
        <w:rPr>
          <w:rFonts w:eastAsia="Times New Roman" w:cstheme="minorHAnsi"/>
          <w:sz w:val="22"/>
          <w:szCs w:val="22"/>
        </w:rPr>
        <w:t xml:space="preserve">ze zasahujících, vč. </w:t>
      </w:r>
      <w:r w:rsidR="0026456A" w:rsidRPr="00FE2561">
        <w:rPr>
          <w:rFonts w:eastAsia="Times New Roman" w:cstheme="minorHAnsi"/>
          <w:sz w:val="22"/>
          <w:szCs w:val="22"/>
        </w:rPr>
        <w:t>r</w:t>
      </w:r>
      <w:r w:rsidRPr="00FE2561">
        <w:rPr>
          <w:rFonts w:eastAsia="Times New Roman" w:cstheme="minorHAnsi"/>
          <w:sz w:val="22"/>
          <w:szCs w:val="22"/>
        </w:rPr>
        <w:t xml:space="preserve">ybářů, </w:t>
      </w:r>
      <w:r w:rsidR="00EA7E3D" w:rsidRPr="00FE2561">
        <w:rPr>
          <w:rFonts w:eastAsia="Times New Roman" w:cstheme="minorHAnsi"/>
          <w:sz w:val="22"/>
          <w:szCs w:val="22"/>
        </w:rPr>
        <w:t>nic takového</w:t>
      </w:r>
      <w:r w:rsidR="00B87480" w:rsidRPr="00FE2561">
        <w:rPr>
          <w:rFonts w:eastAsia="Times New Roman" w:cstheme="minorHAnsi"/>
          <w:sz w:val="22"/>
          <w:szCs w:val="22"/>
        </w:rPr>
        <w:t xml:space="preserve"> inspekci</w:t>
      </w:r>
      <w:r w:rsidR="00EA7E3D" w:rsidRPr="00FE2561">
        <w:rPr>
          <w:rFonts w:eastAsia="Times New Roman" w:cstheme="minorHAnsi"/>
          <w:sz w:val="22"/>
          <w:szCs w:val="22"/>
        </w:rPr>
        <w:t xml:space="preserve"> </w:t>
      </w:r>
      <w:r w:rsidRPr="00FE2561">
        <w:rPr>
          <w:rFonts w:eastAsia="Times New Roman" w:cstheme="minorHAnsi"/>
          <w:sz w:val="22"/>
          <w:szCs w:val="22"/>
        </w:rPr>
        <w:t>nenahlásil</w:t>
      </w:r>
      <w:r w:rsidR="00EA7E3D" w:rsidRPr="00FE2561">
        <w:rPr>
          <w:rFonts w:eastAsia="Times New Roman" w:cstheme="minorHAnsi"/>
          <w:sz w:val="22"/>
          <w:szCs w:val="22"/>
        </w:rPr>
        <w:t>. A to ani při opakovaných operativních jednáních, kterých se zástupci rybářů účastnili.</w:t>
      </w:r>
      <w:r w:rsidR="008D7699" w:rsidRPr="00FE2561">
        <w:rPr>
          <w:rFonts w:eastAsia="Times New Roman" w:cstheme="minorHAnsi"/>
          <w:sz w:val="22"/>
          <w:szCs w:val="22"/>
        </w:rPr>
        <w:t xml:space="preserve"> </w:t>
      </w:r>
    </w:p>
    <w:p w14:paraId="416B9A01" w14:textId="77777777" w:rsidR="00E53B9A" w:rsidRPr="00E53B9A" w:rsidRDefault="00E53B9A" w:rsidP="00E53B9A">
      <w:pPr>
        <w:autoSpaceDE w:val="0"/>
        <w:autoSpaceDN w:val="0"/>
        <w:adjustRightInd w:val="0"/>
        <w:spacing w:after="0" w:line="240" w:lineRule="auto"/>
        <w:rPr>
          <w:rFonts w:cstheme="minorHAnsi"/>
        </w:rPr>
      </w:pPr>
    </w:p>
    <w:p w14:paraId="1390F828"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jste neupozornili občany měst a obcí v okolí řeky Bečvy, aby po havárii nevstupovali do řeky?   </w:t>
      </w:r>
    </w:p>
    <w:p w14:paraId="1BCDDABC" w14:textId="77777777" w:rsidR="004A2DE4" w:rsidRDefault="00EA7E3D" w:rsidP="00E53B9A">
      <w:pPr>
        <w:spacing w:after="0" w:line="240" w:lineRule="auto"/>
        <w:rPr>
          <w:rFonts w:cstheme="minorHAnsi"/>
        </w:rPr>
      </w:pPr>
      <w:r w:rsidRPr="00E53B9A">
        <w:rPr>
          <w:rFonts w:cstheme="minorHAnsi"/>
        </w:rPr>
        <w:t>Informační povinnost vůči občanům nemá ČIŽP</w:t>
      </w:r>
      <w:r w:rsidR="004A2DE4">
        <w:t>, ale orgány zapojené do IZS</w:t>
      </w:r>
      <w:r w:rsidRPr="00E53B9A">
        <w:rPr>
          <w:rFonts w:cstheme="minorHAnsi"/>
        </w:rPr>
        <w:t xml:space="preserve">. </w:t>
      </w:r>
    </w:p>
    <w:p w14:paraId="3B8CC0F1" w14:textId="4C956EF0" w:rsidR="00EA7E3D" w:rsidRPr="00E53B9A" w:rsidRDefault="00EA7E3D" w:rsidP="00E53B9A">
      <w:pPr>
        <w:spacing w:after="0" w:line="240" w:lineRule="auto"/>
        <w:rPr>
          <w:rFonts w:cstheme="minorHAnsi"/>
        </w:rPr>
      </w:pPr>
      <w:r w:rsidRPr="00E53B9A">
        <w:rPr>
          <w:rFonts w:cstheme="minorHAnsi"/>
        </w:rPr>
        <w:t xml:space="preserve">Například město Přerov již v pondělí 21. 9. vydalo tuto tiskovou zprávu: </w:t>
      </w:r>
      <w:hyperlink r:id="rId7" w:history="1">
        <w:r w:rsidR="007F3C74" w:rsidRPr="00E53B9A">
          <w:rPr>
            <w:rStyle w:val="Hypertextovodkaz"/>
            <w:rFonts w:cstheme="minorHAnsi"/>
          </w:rPr>
          <w:t>https://www.prerov.eu/cs/magistrat/tiskove-centrum/tiskove-zpravy-2020/tz-zari-2020/nevstupujte-do-becvy-neodebirejte-z-reky-vodu-apeluji-na-prerovany-urednici.html</w:t>
        </w:r>
      </w:hyperlink>
      <w:r w:rsidRPr="00E53B9A">
        <w:rPr>
          <w:rFonts w:cstheme="minorHAnsi"/>
        </w:rPr>
        <w:t xml:space="preserve">  </w:t>
      </w:r>
    </w:p>
    <w:p w14:paraId="51C8C0C7" w14:textId="77777777" w:rsidR="00E53B9A" w:rsidRDefault="00EA7E3D" w:rsidP="00E53B9A">
      <w:pPr>
        <w:spacing w:after="0" w:line="240" w:lineRule="auto"/>
        <w:rPr>
          <w:rFonts w:cstheme="minorHAnsi"/>
        </w:rPr>
      </w:pPr>
      <w:r w:rsidRPr="00E53B9A">
        <w:rPr>
          <w:rFonts w:cstheme="minorHAnsi"/>
        </w:rPr>
        <w:t xml:space="preserve">Vymezení přesné informační povinnosti může být jedním z dalších potřebných úprav legislativy v návaznosti na zkušenosti z havárie na Bečvě.  </w:t>
      </w:r>
    </w:p>
    <w:p w14:paraId="21D2B00D" w14:textId="13A8E793" w:rsidR="00EA7E3D" w:rsidRPr="00E53B9A" w:rsidRDefault="00EA7E3D" w:rsidP="00E53B9A">
      <w:pPr>
        <w:spacing w:after="0" w:line="240" w:lineRule="auto"/>
        <w:rPr>
          <w:rFonts w:cstheme="minorHAnsi"/>
        </w:rPr>
      </w:pPr>
      <w:r w:rsidRPr="00E53B9A">
        <w:rPr>
          <w:rFonts w:cstheme="minorHAnsi"/>
        </w:rPr>
        <w:t xml:space="preserve"> </w:t>
      </w:r>
    </w:p>
    <w:p w14:paraId="2AB895AD" w14:textId="05B0BDCB"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Proč ČIŽP vyloučila společnost DEZA jako možného původce havárie už třetí den po havárii? </w:t>
      </w:r>
    </w:p>
    <w:p w14:paraId="7B736647" w14:textId="77777777" w:rsidR="00E53B9A" w:rsidRDefault="00E53B9A" w:rsidP="00E53B9A">
      <w:pPr>
        <w:spacing w:after="0" w:line="240" w:lineRule="auto"/>
        <w:rPr>
          <w:rFonts w:cstheme="minorHAnsi"/>
        </w:rPr>
      </w:pPr>
    </w:p>
    <w:p w14:paraId="40662FE5" w14:textId="01BCCC9E" w:rsidR="008A16FE" w:rsidRPr="00E53B9A" w:rsidRDefault="008A16FE" w:rsidP="00E53B9A">
      <w:pPr>
        <w:spacing w:after="0" w:line="240" w:lineRule="auto"/>
        <w:rPr>
          <w:rFonts w:cstheme="minorHAnsi"/>
        </w:rPr>
      </w:pPr>
      <w:r w:rsidRPr="00E53B9A">
        <w:rPr>
          <w:rFonts w:cstheme="minorHAnsi"/>
        </w:rPr>
        <w:t xml:space="preserve">Ve světle událostí </w:t>
      </w:r>
      <w:r w:rsidR="00273FF8" w:rsidRPr="00E53B9A">
        <w:rPr>
          <w:rFonts w:cstheme="minorHAnsi"/>
        </w:rPr>
        <w:t xml:space="preserve">téměř </w:t>
      </w:r>
      <w:r w:rsidRPr="00E53B9A">
        <w:rPr>
          <w:rFonts w:cstheme="minorHAnsi"/>
        </w:rPr>
        <w:t>3 měsíce od havárie</w:t>
      </w:r>
      <w:r w:rsidR="00273FF8" w:rsidRPr="00E53B9A">
        <w:rPr>
          <w:rFonts w:cstheme="minorHAnsi"/>
        </w:rPr>
        <w:t xml:space="preserve"> považujeme zodpovězení dotazů ke společnosti DEZA za nešťastné. Dotazy byly odpovídány v dobré víře</w:t>
      </w:r>
      <w:r w:rsidR="00A76A9E">
        <w:rPr>
          <w:rFonts w:cstheme="minorHAnsi"/>
        </w:rPr>
        <w:t>, tedy ve snaze informovat o probíhajících prac</w:t>
      </w:r>
      <w:r w:rsidR="0099157A">
        <w:rPr>
          <w:rFonts w:cstheme="minorHAnsi"/>
        </w:rPr>
        <w:t>ích</w:t>
      </w:r>
      <w:r w:rsidR="00A76A9E">
        <w:rPr>
          <w:rFonts w:cstheme="minorHAnsi"/>
        </w:rPr>
        <w:t xml:space="preserve"> na toku</w:t>
      </w:r>
      <w:r w:rsidR="00A76A9E" w:rsidRPr="00E53B9A">
        <w:rPr>
          <w:rFonts w:cstheme="minorHAnsi"/>
        </w:rPr>
        <w:t>.</w:t>
      </w:r>
      <w:r w:rsidR="00273FF8" w:rsidRPr="00E53B9A">
        <w:rPr>
          <w:rFonts w:cstheme="minorHAnsi"/>
        </w:rPr>
        <w:t xml:space="preserve"> </w:t>
      </w:r>
      <w:r w:rsidR="00EE3E93" w:rsidRPr="00E53B9A">
        <w:rPr>
          <w:rFonts w:cstheme="minorHAnsi"/>
        </w:rPr>
        <w:t>Pro inspekci je to poučením.</w:t>
      </w:r>
    </w:p>
    <w:p w14:paraId="0652D51C" w14:textId="796AF00A" w:rsidR="00EA7E3D" w:rsidRDefault="00EA7E3D" w:rsidP="00E53B9A">
      <w:pPr>
        <w:spacing w:after="0" w:line="240" w:lineRule="auto"/>
        <w:rPr>
          <w:rFonts w:cstheme="minorHAnsi"/>
        </w:rPr>
      </w:pPr>
      <w:r w:rsidRPr="00E53B9A">
        <w:rPr>
          <w:rFonts w:cstheme="minorHAnsi"/>
        </w:rPr>
        <w:t xml:space="preserve">Nikdo společnost DEZA „nevypustil“, „nevyškrtl“ ani „nevyvinil“ z okruhu podezřelých. ČIŽP ji pouze v prvotním </w:t>
      </w:r>
      <w:r w:rsidR="00A76A9E">
        <w:rPr>
          <w:rFonts w:cstheme="minorHAnsi"/>
        </w:rPr>
        <w:t xml:space="preserve">místním </w:t>
      </w:r>
      <w:r w:rsidRPr="00E53B9A">
        <w:rPr>
          <w:rFonts w:cstheme="minorHAnsi"/>
        </w:rPr>
        <w:t>šetření vyloučila jako možného původce havárie s tím, že šetření ale dále pokračuje. Stejně tak to v dané chvíli inspekce učinila i u dalších subjektů, média se v</w:t>
      </w:r>
      <w:r w:rsidR="00E71644" w:rsidRPr="00E53B9A">
        <w:rPr>
          <w:rFonts w:cstheme="minorHAnsi"/>
        </w:rPr>
        <w:t>šak v prvních dnech po havárii</w:t>
      </w:r>
      <w:r w:rsidR="008A16FE" w:rsidRPr="00E53B9A">
        <w:rPr>
          <w:rFonts w:cstheme="minorHAnsi"/>
        </w:rPr>
        <w:t xml:space="preserve"> </w:t>
      </w:r>
      <w:r w:rsidRPr="00E53B9A">
        <w:rPr>
          <w:rFonts w:cstheme="minorHAnsi"/>
        </w:rPr>
        <w:t>ptala pouze na DEZU. ČIŽP vede ve společnosti DEZA kontrolu, ta probíhá (podle kontrolního řádu) a není ukončena.</w:t>
      </w:r>
      <w:r w:rsidR="00471D1D" w:rsidRPr="00E53B9A">
        <w:rPr>
          <w:rFonts w:cstheme="minorHAnsi"/>
        </w:rPr>
        <w:t xml:space="preserve"> </w:t>
      </w:r>
      <w:r w:rsidR="00E71644" w:rsidRPr="00E53B9A">
        <w:rPr>
          <w:rFonts w:cstheme="minorHAnsi"/>
        </w:rPr>
        <w:t>ČIŽP</w:t>
      </w:r>
      <w:r w:rsidR="00C95EC3" w:rsidRPr="00E53B9A">
        <w:rPr>
          <w:rFonts w:cstheme="minorHAnsi"/>
        </w:rPr>
        <w:t xml:space="preserve"> mimo jiné (tzn. nad rámec vlastních poznatků z prováděných šetření a kontrol)</w:t>
      </w:r>
      <w:r w:rsidR="00E71644" w:rsidRPr="00E53B9A">
        <w:rPr>
          <w:rFonts w:cstheme="minorHAnsi"/>
        </w:rPr>
        <w:t xml:space="preserve"> s</w:t>
      </w:r>
      <w:r w:rsidRPr="00E53B9A">
        <w:rPr>
          <w:rFonts w:cstheme="minorHAnsi"/>
        </w:rPr>
        <w:t>leduje velmi pečlivě všechny informace, které se objeví v mediálním prostoru, a s některými dál pracuje.</w:t>
      </w:r>
    </w:p>
    <w:p w14:paraId="300F47EF" w14:textId="77777777" w:rsidR="00E53B9A" w:rsidRPr="00E53B9A" w:rsidRDefault="00E53B9A" w:rsidP="00E53B9A">
      <w:pPr>
        <w:spacing w:after="0" w:line="240" w:lineRule="auto"/>
        <w:rPr>
          <w:rFonts w:cstheme="minorHAnsi"/>
        </w:rPr>
      </w:pPr>
    </w:p>
    <w:p w14:paraId="32C63CAF" w14:textId="6A0C085B"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Když jste</w:t>
      </w:r>
      <w:r w:rsidR="00EE3E93" w:rsidRPr="00E53B9A">
        <w:rPr>
          <w:rFonts w:cstheme="minorHAnsi"/>
          <w:b/>
        </w:rPr>
        <w:t xml:space="preserve"> společnost DEZA</w:t>
      </w:r>
      <w:r w:rsidRPr="00E53B9A">
        <w:rPr>
          <w:rFonts w:cstheme="minorHAnsi"/>
          <w:b/>
        </w:rPr>
        <w:t xml:space="preserve"> vyloučili, znamená to, že nemohla otravu řeky způsobit, a že jí už policie nevyšetřuje? </w:t>
      </w:r>
    </w:p>
    <w:p w14:paraId="3176EC8F" w14:textId="77777777" w:rsidR="00E53B9A" w:rsidRDefault="00E53B9A" w:rsidP="00E53B9A">
      <w:pPr>
        <w:spacing w:after="0" w:line="240" w:lineRule="auto"/>
        <w:rPr>
          <w:rFonts w:cstheme="minorHAnsi"/>
        </w:rPr>
      </w:pPr>
    </w:p>
    <w:p w14:paraId="445107B8" w14:textId="3554EF34" w:rsidR="00E53B9A" w:rsidRDefault="00C95EC3" w:rsidP="00E53B9A">
      <w:pPr>
        <w:spacing w:after="0" w:line="240" w:lineRule="auto"/>
        <w:rPr>
          <w:rFonts w:cstheme="minorHAnsi"/>
        </w:rPr>
      </w:pPr>
      <w:r w:rsidRPr="00E53B9A">
        <w:rPr>
          <w:rFonts w:cstheme="minorHAnsi"/>
        </w:rPr>
        <w:t xml:space="preserve">Zda společnost DEZA mohla či nemohla způsobit otravu řeky je </w:t>
      </w:r>
      <w:r w:rsidR="0036424C">
        <w:rPr>
          <w:rFonts w:cstheme="minorHAnsi"/>
        </w:rPr>
        <w:t>p</w:t>
      </w:r>
      <w:r w:rsidRPr="00E53B9A">
        <w:rPr>
          <w:rFonts w:cstheme="minorHAnsi"/>
        </w:rPr>
        <w:t>ředmětem šetření inspekce</w:t>
      </w:r>
      <w:r w:rsidR="0036424C">
        <w:rPr>
          <w:rFonts w:cstheme="minorHAnsi"/>
        </w:rPr>
        <w:t>,</w:t>
      </w:r>
      <w:r w:rsidR="0036424C" w:rsidRPr="0036424C">
        <w:rPr>
          <w:rFonts w:cstheme="minorHAnsi"/>
        </w:rPr>
        <w:t xml:space="preserve"> </w:t>
      </w:r>
      <w:r w:rsidR="009521E4">
        <w:rPr>
          <w:rFonts w:cstheme="minorHAnsi"/>
        </w:rPr>
        <w:t>ale především je případ vyšetřován policií v trestním řízení</w:t>
      </w:r>
      <w:r w:rsidR="009521E4" w:rsidRPr="00E53B9A">
        <w:rPr>
          <w:rFonts w:cstheme="minorHAnsi"/>
        </w:rPr>
        <w:t>.</w:t>
      </w:r>
      <w:r w:rsidRPr="00E53B9A">
        <w:rPr>
          <w:rFonts w:cstheme="minorHAnsi"/>
        </w:rPr>
        <w:t xml:space="preserve"> Inspekce </w:t>
      </w:r>
      <w:r w:rsidR="009521E4">
        <w:rPr>
          <w:rFonts w:cstheme="minorHAnsi"/>
        </w:rPr>
        <w:t xml:space="preserve">však </w:t>
      </w:r>
      <w:r w:rsidRPr="00E53B9A">
        <w:rPr>
          <w:rFonts w:cstheme="minorHAnsi"/>
        </w:rPr>
        <w:t>nemá informace, koho policie ČR vyšetřuje</w:t>
      </w:r>
      <w:r w:rsidR="00195095" w:rsidRPr="00E53B9A">
        <w:rPr>
          <w:rFonts w:cstheme="minorHAnsi"/>
        </w:rPr>
        <w:t>/</w:t>
      </w:r>
      <w:r w:rsidRPr="00E53B9A">
        <w:rPr>
          <w:rFonts w:cstheme="minorHAnsi"/>
        </w:rPr>
        <w:t>nevyšetřuje</w:t>
      </w:r>
      <w:r w:rsidR="00104F18">
        <w:rPr>
          <w:rFonts w:cstheme="minorHAnsi"/>
        </w:rPr>
        <w:t>.</w:t>
      </w:r>
      <w:r w:rsidRPr="00E53B9A" w:rsidDel="00C95EC3">
        <w:rPr>
          <w:rFonts w:cstheme="minorHAnsi"/>
        </w:rPr>
        <w:t xml:space="preserve"> </w:t>
      </w:r>
      <w:r w:rsidR="00EA7E3D" w:rsidRPr="00E53B9A">
        <w:rPr>
          <w:rFonts w:cstheme="minorHAnsi"/>
        </w:rPr>
        <w:t xml:space="preserve">Česká inspekce životního prostředí </w:t>
      </w:r>
      <w:r w:rsidR="00E71017">
        <w:rPr>
          <w:rFonts w:cstheme="minorHAnsi"/>
        </w:rPr>
        <w:t xml:space="preserve">vyloučila </w:t>
      </w:r>
      <w:r w:rsidR="00EA7E3D" w:rsidRPr="00E53B9A">
        <w:rPr>
          <w:rFonts w:cstheme="minorHAnsi"/>
        </w:rPr>
        <w:t>v prvních 4 dnech po havárii</w:t>
      </w:r>
      <w:r w:rsidR="00EE3E93" w:rsidRPr="00E53B9A">
        <w:rPr>
          <w:rFonts w:cstheme="minorHAnsi"/>
        </w:rPr>
        <w:t>,</w:t>
      </w:r>
      <w:r w:rsidR="00EA7E3D" w:rsidRPr="00E53B9A">
        <w:rPr>
          <w:rFonts w:cstheme="minorHAnsi"/>
        </w:rPr>
        <w:t xml:space="preserve"> </w:t>
      </w:r>
      <w:r w:rsidR="00E71017" w:rsidRPr="00E53B9A">
        <w:rPr>
          <w:rFonts w:cstheme="minorHAnsi"/>
        </w:rPr>
        <w:t>na základě místního še</w:t>
      </w:r>
      <w:r w:rsidR="00E71017">
        <w:rPr>
          <w:rFonts w:cstheme="minorHAnsi"/>
        </w:rPr>
        <w:t>tření,</w:t>
      </w:r>
      <w:r w:rsidR="00E71017" w:rsidRPr="00E53B9A">
        <w:rPr>
          <w:rFonts w:cstheme="minorHAnsi"/>
        </w:rPr>
        <w:t xml:space="preserve"> </w:t>
      </w:r>
      <w:r w:rsidR="00EA7E3D" w:rsidRPr="00E53B9A">
        <w:rPr>
          <w:rFonts w:cstheme="minorHAnsi"/>
        </w:rPr>
        <w:t>vedle společnosti DEZA</w:t>
      </w:r>
      <w:r w:rsidR="00DE1FBD">
        <w:rPr>
          <w:rFonts w:cstheme="minorHAnsi"/>
        </w:rPr>
        <w:t xml:space="preserve"> i</w:t>
      </w:r>
      <w:r w:rsidR="00EA7E3D" w:rsidRPr="00E53B9A">
        <w:rPr>
          <w:rFonts w:cstheme="minorHAnsi"/>
        </w:rPr>
        <w:t xml:space="preserve"> další společnost</w:t>
      </w:r>
      <w:r w:rsidR="00DE1FBD">
        <w:rPr>
          <w:rFonts w:cstheme="minorHAnsi"/>
        </w:rPr>
        <w:t>i</w:t>
      </w:r>
      <w:r w:rsidR="00EA7E3D" w:rsidRPr="00E53B9A">
        <w:rPr>
          <w:rFonts w:cstheme="minorHAnsi"/>
        </w:rPr>
        <w:t xml:space="preserve">. </w:t>
      </w:r>
      <w:r w:rsidR="009521E4">
        <w:rPr>
          <w:rFonts w:cstheme="minorHAnsi"/>
        </w:rPr>
        <w:t xml:space="preserve">Místní šetření je </w:t>
      </w:r>
      <w:r w:rsidR="00E71644" w:rsidRPr="00E53B9A">
        <w:rPr>
          <w:rFonts w:cstheme="minorHAnsi"/>
        </w:rPr>
        <w:t xml:space="preserve">prověření, </w:t>
      </w:r>
      <w:r w:rsidR="00EA7E3D" w:rsidRPr="00E53B9A">
        <w:rPr>
          <w:rFonts w:cstheme="minorHAnsi"/>
        </w:rPr>
        <w:t xml:space="preserve">zda okolnosti na místě </w:t>
      </w:r>
      <w:r w:rsidR="00E71644" w:rsidRPr="00E53B9A">
        <w:rPr>
          <w:rFonts w:cstheme="minorHAnsi"/>
        </w:rPr>
        <w:t>vykazují</w:t>
      </w:r>
      <w:r w:rsidR="00EA7E3D" w:rsidRPr="00E53B9A">
        <w:rPr>
          <w:rFonts w:cstheme="minorHAnsi"/>
        </w:rPr>
        <w:t xml:space="preserve"> nestandardní jevy. Média se od druhého dne po havárii ptala pouze na společnost DEZA, na žádnou jinou. I proto se od počátku v mediálním prostoru objevovala pouze společnost DEZA</w:t>
      </w:r>
      <w:r w:rsidR="00EE3E93" w:rsidRPr="00E53B9A">
        <w:rPr>
          <w:rFonts w:cstheme="minorHAnsi"/>
        </w:rPr>
        <w:t>.</w:t>
      </w:r>
      <w:r w:rsidR="00EA7E3D" w:rsidRPr="00E53B9A">
        <w:rPr>
          <w:rFonts w:cstheme="minorHAnsi"/>
        </w:rPr>
        <w:t xml:space="preserve"> Jednalo se o nejčastější mediální dotaz, na který ČIŽP reagovala.     </w:t>
      </w:r>
    </w:p>
    <w:p w14:paraId="450CF9EA" w14:textId="3A5E0776" w:rsidR="00341E7A" w:rsidRPr="00E53B9A" w:rsidRDefault="00EA7E3D" w:rsidP="00E53B9A">
      <w:pPr>
        <w:spacing w:after="0" w:line="240" w:lineRule="auto"/>
        <w:rPr>
          <w:rFonts w:cstheme="minorHAnsi"/>
        </w:rPr>
      </w:pPr>
      <w:r w:rsidRPr="00E53B9A">
        <w:rPr>
          <w:rFonts w:cstheme="minorHAnsi"/>
        </w:rPr>
        <w:t xml:space="preserve">  </w:t>
      </w:r>
    </w:p>
    <w:p w14:paraId="1DDC5C41" w14:textId="09964706" w:rsidR="00EA3889" w:rsidRPr="00E53B9A" w:rsidRDefault="00EA3889" w:rsidP="00E53B9A">
      <w:pPr>
        <w:pStyle w:val="Odstavecseseznamem"/>
        <w:numPr>
          <w:ilvl w:val="0"/>
          <w:numId w:val="2"/>
        </w:numPr>
        <w:spacing w:after="0" w:line="240" w:lineRule="auto"/>
        <w:rPr>
          <w:rFonts w:cstheme="minorHAnsi"/>
          <w:b/>
        </w:rPr>
      </w:pPr>
      <w:r w:rsidRPr="00E53B9A">
        <w:rPr>
          <w:rFonts w:cstheme="minorHAnsi"/>
          <w:b/>
        </w:rPr>
        <w:t xml:space="preserve">Jak to bylo s informačním embargem? </w:t>
      </w:r>
    </w:p>
    <w:p w14:paraId="2612787C"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29CBDFB7" w14:textId="73A1ED1D" w:rsidR="00A91FD2" w:rsidRPr="00E53B9A" w:rsidRDefault="00341E7A"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Vyšetřovatel vyzval Ministerstvo životního prostředí i Českou inspekci životního prostředí, aby nezveřejňovaly informace</w:t>
      </w:r>
      <w:r w:rsidR="00A91FD2" w:rsidRPr="00E53B9A">
        <w:rPr>
          <w:rFonts w:asciiTheme="minorHAnsi" w:hAnsiTheme="minorHAnsi" w:cstheme="minorHAnsi"/>
          <w:sz w:val="22"/>
          <w:szCs w:val="22"/>
        </w:rPr>
        <w:t xml:space="preserve">, jež jsou součástí </w:t>
      </w:r>
      <w:r w:rsidRPr="00E53B9A">
        <w:rPr>
          <w:rFonts w:asciiTheme="minorHAnsi" w:hAnsiTheme="minorHAnsi" w:cstheme="minorHAnsi"/>
          <w:sz w:val="22"/>
          <w:szCs w:val="22"/>
        </w:rPr>
        <w:t>trestní</w:t>
      </w:r>
      <w:r w:rsidR="00A91FD2" w:rsidRPr="00E53B9A">
        <w:rPr>
          <w:rFonts w:asciiTheme="minorHAnsi" w:hAnsiTheme="minorHAnsi" w:cstheme="minorHAnsi"/>
          <w:sz w:val="22"/>
          <w:szCs w:val="22"/>
        </w:rPr>
        <w:t>ho</w:t>
      </w:r>
      <w:r w:rsidRPr="00E53B9A">
        <w:rPr>
          <w:rFonts w:asciiTheme="minorHAnsi" w:hAnsiTheme="minorHAnsi" w:cstheme="minorHAnsi"/>
          <w:sz w:val="22"/>
          <w:szCs w:val="22"/>
        </w:rPr>
        <w:t xml:space="preserve"> řízení či informace, které by mohly mít vztah k trestnímu řízení nebo vedly k zahájení trestního řízení. To se samozřejmě týká právě kroků </w:t>
      </w:r>
      <w:r w:rsidR="00EE3E93" w:rsidRPr="00E53B9A">
        <w:rPr>
          <w:rFonts w:asciiTheme="minorHAnsi" w:hAnsiTheme="minorHAnsi" w:cstheme="minorHAnsi"/>
          <w:sz w:val="22"/>
          <w:szCs w:val="22"/>
        </w:rPr>
        <w:t>i</w:t>
      </w:r>
      <w:r w:rsidRPr="00E53B9A">
        <w:rPr>
          <w:rFonts w:asciiTheme="minorHAnsi" w:hAnsiTheme="minorHAnsi" w:cstheme="minorHAnsi"/>
          <w:sz w:val="22"/>
          <w:szCs w:val="22"/>
        </w:rPr>
        <w:t xml:space="preserve">nspekce, popř. jiných orgánů, které operovaly na místě havárie a v rámci šetření došly k určitým zjištěním, jež následně vedla k zahájení trestního řízení ve věci havárie na Bečvě - a to jsme si opakovaně s Policií </w:t>
      </w:r>
      <w:r w:rsidRPr="00E53B9A">
        <w:rPr>
          <w:rFonts w:asciiTheme="minorHAnsi" w:hAnsiTheme="minorHAnsi" w:cstheme="minorHAnsi"/>
          <w:sz w:val="22"/>
          <w:szCs w:val="22"/>
        </w:rPr>
        <w:lastRenderedPageBreak/>
        <w:t>ČR i potvrdili</w:t>
      </w:r>
      <w:r w:rsidR="00052A2A" w:rsidRPr="00E53B9A">
        <w:rPr>
          <w:rFonts w:asciiTheme="minorHAnsi" w:hAnsiTheme="minorHAnsi" w:cstheme="minorHAnsi"/>
          <w:sz w:val="22"/>
          <w:szCs w:val="22"/>
        </w:rPr>
        <w:t>,</w:t>
      </w:r>
      <w:r w:rsidRPr="00E53B9A">
        <w:rPr>
          <w:rFonts w:asciiTheme="minorHAnsi" w:hAnsiTheme="minorHAnsi" w:cstheme="minorHAnsi"/>
          <w:sz w:val="22"/>
          <w:szCs w:val="22"/>
        </w:rPr>
        <w:t xml:space="preserve"> a to i po vydání tiskové zprávy policie k „informačnímu embargu“</w:t>
      </w:r>
      <w:r w:rsidR="00A91FD2" w:rsidRPr="00E53B9A">
        <w:rPr>
          <w:rFonts w:asciiTheme="minorHAnsi" w:hAnsiTheme="minorHAnsi" w:cstheme="minorHAnsi"/>
          <w:sz w:val="22"/>
          <w:szCs w:val="22"/>
        </w:rPr>
        <w:t xml:space="preserve"> </w:t>
      </w:r>
      <w:hyperlink r:id="rId8" w:history="1">
        <w:r w:rsidR="00A91FD2" w:rsidRPr="00E53B9A">
          <w:rPr>
            <w:rStyle w:val="Hypertextovodkaz"/>
            <w:rFonts w:asciiTheme="minorHAnsi" w:hAnsiTheme="minorHAnsi" w:cstheme="minorHAnsi"/>
            <w:sz w:val="22"/>
            <w:szCs w:val="22"/>
          </w:rPr>
          <w:t>https://www.policie.cz/clanek/stanovisko-policie-cr-k-pripadu-becva.aspx</w:t>
        </w:r>
      </w:hyperlink>
      <w:r w:rsidR="00A91FD2" w:rsidRPr="00E53B9A">
        <w:rPr>
          <w:rFonts w:asciiTheme="minorHAnsi" w:hAnsiTheme="minorHAnsi" w:cstheme="minorHAnsi"/>
          <w:sz w:val="22"/>
          <w:szCs w:val="22"/>
        </w:rPr>
        <w:t>.</w:t>
      </w:r>
    </w:p>
    <w:p w14:paraId="23E8991C" w14:textId="71DF77FB" w:rsidR="00052A2A" w:rsidRPr="00E53B9A" w:rsidRDefault="00EE3E93"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 xml:space="preserve">Některá média </w:t>
      </w:r>
      <w:r w:rsidR="00341E7A" w:rsidRPr="00E53B9A">
        <w:rPr>
          <w:rFonts w:asciiTheme="minorHAnsi" w:hAnsiTheme="minorHAnsi" w:cstheme="minorHAnsi"/>
          <w:sz w:val="22"/>
          <w:szCs w:val="22"/>
        </w:rPr>
        <w:t>dostala opakovaně od policie</w:t>
      </w:r>
      <w:r w:rsidR="00A91FD2" w:rsidRPr="00E53B9A">
        <w:rPr>
          <w:rFonts w:asciiTheme="minorHAnsi" w:hAnsiTheme="minorHAnsi" w:cstheme="minorHAnsi"/>
          <w:sz w:val="22"/>
          <w:szCs w:val="22"/>
        </w:rPr>
        <w:t xml:space="preserve"> </w:t>
      </w:r>
      <w:r w:rsidR="00341E7A" w:rsidRPr="00E53B9A">
        <w:rPr>
          <w:rFonts w:asciiTheme="minorHAnsi" w:hAnsiTheme="minorHAnsi" w:cstheme="minorHAnsi"/>
          <w:sz w:val="22"/>
          <w:szCs w:val="22"/>
        </w:rPr>
        <w:t xml:space="preserve">informaci, že ČIŽP nemůže sdělovat některé konkrétní skutečnosti z případu, včetně například kde, kdy, kdo a jaké hodnoty látek ve vodě či výustích naměřil, </w:t>
      </w:r>
      <w:r w:rsidR="00F34C55" w:rsidRPr="00E53B9A">
        <w:rPr>
          <w:rFonts w:asciiTheme="minorHAnsi" w:hAnsiTheme="minorHAnsi" w:cstheme="minorHAnsi"/>
          <w:sz w:val="22"/>
          <w:szCs w:val="22"/>
        </w:rPr>
        <w:t>protože</w:t>
      </w:r>
      <w:r w:rsidR="00341E7A" w:rsidRPr="00E53B9A">
        <w:rPr>
          <w:rFonts w:asciiTheme="minorHAnsi" w:hAnsiTheme="minorHAnsi" w:cstheme="minorHAnsi"/>
          <w:sz w:val="22"/>
          <w:szCs w:val="22"/>
        </w:rPr>
        <w:t xml:space="preserve"> se </w:t>
      </w:r>
      <w:r w:rsidR="00C95EC3" w:rsidRPr="00E53B9A">
        <w:rPr>
          <w:rFonts w:asciiTheme="minorHAnsi" w:hAnsiTheme="minorHAnsi" w:cstheme="minorHAnsi"/>
          <w:sz w:val="22"/>
          <w:szCs w:val="22"/>
        </w:rPr>
        <w:t xml:space="preserve">kromě jiného </w:t>
      </w:r>
      <w:r w:rsidR="00341E7A" w:rsidRPr="00E53B9A">
        <w:rPr>
          <w:rFonts w:asciiTheme="minorHAnsi" w:hAnsiTheme="minorHAnsi" w:cstheme="minorHAnsi"/>
          <w:sz w:val="22"/>
          <w:szCs w:val="22"/>
        </w:rPr>
        <w:t xml:space="preserve">jedná o informace, jež jsou podkladem pro práci soudního znalce. </w:t>
      </w:r>
    </w:p>
    <w:p w14:paraId="471E3C69"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highlight w:val="green"/>
        </w:rPr>
      </w:pPr>
    </w:p>
    <w:p w14:paraId="3DC73204" w14:textId="322D93F3" w:rsidR="0064754D" w:rsidRDefault="008322C2" w:rsidP="00E53B9A">
      <w:pPr>
        <w:pStyle w:val="Normlnweb"/>
        <w:shd w:val="clear" w:color="auto" w:fill="FFFFFF"/>
        <w:spacing w:before="0" w:beforeAutospacing="0" w:after="0" w:afterAutospacing="0"/>
        <w:ind w:left="45"/>
      </w:pPr>
      <w:r w:rsidRPr="007273B5">
        <w:rPr>
          <w:rFonts w:asciiTheme="minorHAnsi" w:hAnsiTheme="minorHAnsi" w:cstheme="minorHAnsi"/>
          <w:sz w:val="22"/>
          <w:szCs w:val="22"/>
        </w:rPr>
        <w:t>Fakt, že Česká inspekce</w:t>
      </w:r>
      <w:r w:rsidR="00235D6B" w:rsidRPr="007273B5">
        <w:rPr>
          <w:rFonts w:asciiTheme="minorHAnsi" w:hAnsiTheme="minorHAnsi" w:cstheme="minorHAnsi"/>
          <w:sz w:val="22"/>
          <w:szCs w:val="22"/>
        </w:rPr>
        <w:t xml:space="preserve"> životního prostředí</w:t>
      </w:r>
      <w:r w:rsidRPr="007273B5">
        <w:rPr>
          <w:rFonts w:asciiTheme="minorHAnsi" w:hAnsiTheme="minorHAnsi" w:cstheme="minorHAnsi"/>
          <w:sz w:val="22"/>
          <w:szCs w:val="22"/>
        </w:rPr>
        <w:t xml:space="preserve"> i MŽP komunikují informace směrem k médiím i veřejnosti dokazuj</w:t>
      </w:r>
      <w:r w:rsidR="00065C9D" w:rsidRPr="007273B5">
        <w:rPr>
          <w:rFonts w:asciiTheme="minorHAnsi" w:hAnsiTheme="minorHAnsi" w:cstheme="minorHAnsi"/>
          <w:sz w:val="22"/>
          <w:szCs w:val="22"/>
        </w:rPr>
        <w:t>í mnohá doložitelná vyjádření inspekce i MŽP v médiích, účast na kulatém stole,</w:t>
      </w:r>
      <w:r w:rsidRPr="007273B5">
        <w:rPr>
          <w:rFonts w:asciiTheme="minorHAnsi" w:hAnsiTheme="minorHAnsi" w:cstheme="minorHAnsi"/>
          <w:sz w:val="22"/>
          <w:szCs w:val="22"/>
        </w:rPr>
        <w:t xml:space="preserve"> několiker</w:t>
      </w:r>
      <w:r w:rsidR="001E6B6C" w:rsidRPr="007273B5">
        <w:rPr>
          <w:rFonts w:asciiTheme="minorHAnsi" w:hAnsiTheme="minorHAnsi" w:cstheme="minorHAnsi"/>
          <w:sz w:val="22"/>
          <w:szCs w:val="22"/>
        </w:rPr>
        <w:t>á</w:t>
      </w:r>
      <w:r w:rsidRPr="007273B5">
        <w:rPr>
          <w:rFonts w:asciiTheme="minorHAnsi" w:hAnsiTheme="minorHAnsi" w:cstheme="minorHAnsi"/>
          <w:sz w:val="22"/>
          <w:szCs w:val="22"/>
        </w:rPr>
        <w:t xml:space="preserve"> vystoupení ministra Brabce v Poslanecké sněmovně PČR. Soubor vyjádření MŽ</w:t>
      </w:r>
      <w:r w:rsidR="007273B5" w:rsidRPr="007273B5">
        <w:rPr>
          <w:rFonts w:asciiTheme="minorHAnsi" w:hAnsiTheme="minorHAnsi" w:cstheme="minorHAnsi"/>
          <w:sz w:val="22"/>
          <w:szCs w:val="22"/>
        </w:rPr>
        <w:t xml:space="preserve">P směrem k médiím najdete zde: </w:t>
      </w:r>
      <w:r w:rsidRPr="00E53B9A">
        <w:rPr>
          <w:rFonts w:asciiTheme="minorHAnsi" w:hAnsiTheme="minorHAnsi" w:cstheme="minorHAnsi"/>
          <w:sz w:val="22"/>
          <w:szCs w:val="22"/>
        </w:rPr>
        <w:t xml:space="preserve"> </w:t>
      </w:r>
      <w:hyperlink r:id="rId9" w:history="1">
        <w:r w:rsidR="00F64F89">
          <w:rPr>
            <w:rStyle w:val="Hypertextovodkaz"/>
          </w:rPr>
          <w:t>Nejčastější otázky a odpovědi k případu otrávené Bečvy, včetně reakcí na dezinformace šířené některými politiky a médii - Ministerstvo životního prostředí (mzp.cz)</w:t>
        </w:r>
      </w:hyperlink>
    </w:p>
    <w:p w14:paraId="19919850" w14:textId="77777777" w:rsidR="00F64F89" w:rsidRDefault="00F64F89"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4D48F8D3" w14:textId="04489EA1" w:rsidR="0064754D" w:rsidRDefault="00FC3B7D" w:rsidP="00E53B9A">
      <w:pPr>
        <w:pStyle w:val="Normlnweb"/>
        <w:shd w:val="clear" w:color="auto" w:fill="FFFFFF"/>
        <w:spacing w:before="0" w:beforeAutospacing="0" w:after="0" w:afterAutospacing="0"/>
        <w:ind w:left="45"/>
        <w:rPr>
          <w:rFonts w:asciiTheme="minorHAnsi" w:hAnsiTheme="minorHAnsi" w:cstheme="minorHAnsi"/>
          <w:sz w:val="22"/>
          <w:szCs w:val="22"/>
        </w:rPr>
      </w:pPr>
      <w:r>
        <w:t xml:space="preserve">Viz </w:t>
      </w:r>
      <w:hyperlink r:id="rId10" w:history="1">
        <w:r w:rsidR="0064754D" w:rsidRPr="00FC3B7D">
          <w:rPr>
            <w:rStyle w:val="Hypertextovodkaz"/>
            <w:rFonts w:cstheme="minorHAnsi"/>
          </w:rPr>
          <w:t>Stanovisko k poskytování informací ke kauzám šetřeným ČIŽP</w:t>
        </w:r>
      </w:hyperlink>
    </w:p>
    <w:p w14:paraId="20EC8483" w14:textId="77777777" w:rsidR="00E53B9A" w:rsidRP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04158165" w14:textId="13551776"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Co inspekce nyní šetří, když případ převzala policie?</w:t>
      </w:r>
      <w:r w:rsidR="00DB7AB5" w:rsidRPr="00E53B9A">
        <w:rPr>
          <w:rFonts w:cstheme="minorHAnsi"/>
          <w:b/>
        </w:rPr>
        <w:t xml:space="preserve"> </w:t>
      </w:r>
    </w:p>
    <w:p w14:paraId="39093B04" w14:textId="77777777" w:rsidR="00E53B9A" w:rsidRDefault="00E53B9A" w:rsidP="00E53B9A">
      <w:pPr>
        <w:spacing w:after="0" w:line="240" w:lineRule="auto"/>
        <w:rPr>
          <w:rFonts w:cstheme="minorHAnsi"/>
        </w:rPr>
      </w:pPr>
    </w:p>
    <w:p w14:paraId="4811AD06" w14:textId="686DCC44" w:rsidR="00EA7E3D" w:rsidRPr="00E53B9A" w:rsidRDefault="00EA7E3D" w:rsidP="00E53B9A">
      <w:pPr>
        <w:spacing w:after="0" w:line="240" w:lineRule="auto"/>
        <w:rPr>
          <w:rFonts w:cstheme="minorHAnsi"/>
        </w:rPr>
      </w:pPr>
      <w:r w:rsidRPr="00E53B9A">
        <w:rPr>
          <w:rFonts w:cstheme="minorHAnsi"/>
        </w:rPr>
        <w:t>ČIŽP předala svá zjištění z prvních dnů havárie P</w:t>
      </w:r>
      <w:r w:rsidR="001F48B1" w:rsidRPr="00E53B9A">
        <w:rPr>
          <w:rFonts w:cstheme="minorHAnsi"/>
        </w:rPr>
        <w:t xml:space="preserve">olicii </w:t>
      </w:r>
      <w:r w:rsidRPr="00E53B9A">
        <w:rPr>
          <w:rFonts w:cstheme="minorHAnsi"/>
        </w:rPr>
        <w:t>ČR. Inspekc</w:t>
      </w:r>
      <w:r w:rsidR="00F34C55" w:rsidRPr="00E53B9A">
        <w:rPr>
          <w:rFonts w:cstheme="minorHAnsi"/>
        </w:rPr>
        <w:t>e</w:t>
      </w:r>
      <w:r w:rsidRPr="00E53B9A">
        <w:rPr>
          <w:rFonts w:cstheme="minorHAnsi"/>
        </w:rPr>
        <w:t xml:space="preserve"> </w:t>
      </w:r>
      <w:r w:rsidR="00F34C55" w:rsidRPr="00E53B9A">
        <w:rPr>
          <w:rFonts w:cstheme="minorHAnsi"/>
        </w:rPr>
        <w:t>po konzultaci s policií pokračuje ve své kontrolní činnosti,</w:t>
      </w:r>
      <w:r w:rsidR="009862FA">
        <w:rPr>
          <w:rFonts w:cstheme="minorHAnsi"/>
        </w:rPr>
        <w:t xml:space="preserve"> a</w:t>
      </w:r>
      <w:r w:rsidR="00F34C55" w:rsidRPr="00E53B9A">
        <w:rPr>
          <w:rFonts w:cstheme="minorHAnsi"/>
        </w:rPr>
        <w:t xml:space="preserve"> policii</w:t>
      </w:r>
      <w:r w:rsidRPr="00E53B9A">
        <w:rPr>
          <w:rFonts w:cstheme="minorHAnsi"/>
        </w:rPr>
        <w:t xml:space="preserve"> i nadále poskytuje součinnost </w:t>
      </w:r>
      <w:r w:rsidR="00F34C55" w:rsidRPr="00E53B9A">
        <w:rPr>
          <w:rFonts w:cstheme="minorHAnsi"/>
        </w:rPr>
        <w:t>po</w:t>
      </w:r>
      <w:r w:rsidRPr="00E53B9A">
        <w:rPr>
          <w:rFonts w:cstheme="minorHAnsi"/>
        </w:rPr>
        <w:t>dle trestního řádu.</w:t>
      </w:r>
    </w:p>
    <w:p w14:paraId="692794E5" w14:textId="3D79A4A7" w:rsidR="00EA7E3D" w:rsidRPr="00E53B9A" w:rsidRDefault="00EA7E3D" w:rsidP="00E53B9A">
      <w:pPr>
        <w:spacing w:after="0" w:line="240" w:lineRule="auto"/>
        <w:rPr>
          <w:rFonts w:cstheme="minorHAnsi"/>
        </w:rPr>
      </w:pPr>
    </w:p>
    <w:p w14:paraId="2E880D9A"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Když dnes mluvíte o Tesle Rožnov, jako o původci čtyřech úniků, máte na to důkazy? </w:t>
      </w:r>
    </w:p>
    <w:p w14:paraId="0B4B6F63" w14:textId="77777777" w:rsidR="00E53B9A" w:rsidRDefault="00E53B9A" w:rsidP="00E53B9A">
      <w:pPr>
        <w:spacing w:after="0" w:line="240" w:lineRule="auto"/>
        <w:rPr>
          <w:rFonts w:cstheme="minorHAnsi"/>
        </w:rPr>
      </w:pPr>
    </w:p>
    <w:p w14:paraId="347EA2D0" w14:textId="3CC1B4BE" w:rsidR="00EA7E3D" w:rsidRDefault="00EA7E3D" w:rsidP="00E53B9A">
      <w:pPr>
        <w:spacing w:after="0" w:line="240" w:lineRule="auto"/>
        <w:rPr>
          <w:rFonts w:cstheme="minorHAnsi"/>
        </w:rPr>
      </w:pPr>
      <w:r w:rsidRPr="00E53B9A">
        <w:rPr>
          <w:rFonts w:cstheme="minorHAnsi"/>
        </w:rPr>
        <w:t xml:space="preserve">ČIŽP </w:t>
      </w:r>
      <w:r w:rsidR="001F48B1" w:rsidRPr="00E53B9A">
        <w:rPr>
          <w:rFonts w:cstheme="minorHAnsi"/>
        </w:rPr>
        <w:t>může potvrdit, že v</w:t>
      </w:r>
      <w:r w:rsidRPr="00E53B9A">
        <w:rPr>
          <w:rFonts w:cstheme="minorHAnsi"/>
        </w:rPr>
        <w:t>šechny čtyři úniky prokázaly překročení látek pocházejí</w:t>
      </w:r>
      <w:r w:rsidR="0036424C">
        <w:rPr>
          <w:rFonts w:cstheme="minorHAnsi"/>
        </w:rPr>
        <w:t>cí</w:t>
      </w:r>
      <w:r w:rsidR="00490E8A">
        <w:rPr>
          <w:rFonts w:cstheme="minorHAnsi"/>
        </w:rPr>
        <w:t>ch</w:t>
      </w:r>
      <w:r w:rsidRPr="00E53B9A">
        <w:rPr>
          <w:rFonts w:cstheme="minorHAnsi"/>
        </w:rPr>
        <w:t xml:space="preserve"> ze stejné vyústi. </w:t>
      </w:r>
      <w:r w:rsidR="009521E4">
        <w:rPr>
          <w:rFonts w:cstheme="minorHAnsi"/>
        </w:rPr>
        <w:t>V</w:t>
      </w:r>
      <w:r w:rsidRPr="00E53B9A">
        <w:rPr>
          <w:rFonts w:cstheme="minorHAnsi"/>
        </w:rPr>
        <w:t xml:space="preserve"> odpadních vodách z výusti kanálu z areálu bývalé Tesly Rožnov byly opakovaně zjištěny hodnoty </w:t>
      </w:r>
      <w:r w:rsidR="001F48B1" w:rsidRPr="00E53B9A">
        <w:rPr>
          <w:rFonts w:cstheme="minorHAnsi"/>
        </w:rPr>
        <w:t xml:space="preserve">znečišťujících látek </w:t>
      </w:r>
      <w:r w:rsidRPr="00E53B9A">
        <w:rPr>
          <w:rFonts w:cstheme="minorHAnsi"/>
        </w:rPr>
        <w:t>nad rámec limitů stanovených vodoprávním povolením.</w:t>
      </w:r>
      <w:r w:rsidR="009D70FE" w:rsidRPr="00E53B9A">
        <w:rPr>
          <w:rFonts w:cstheme="minorHAnsi"/>
        </w:rPr>
        <w:t xml:space="preserve"> Prozatím není  prokázáno, kdo byl původcem havárie z 20.</w:t>
      </w:r>
      <w:r w:rsidR="009A34C0" w:rsidRPr="00E53B9A">
        <w:rPr>
          <w:rFonts w:cstheme="minorHAnsi"/>
        </w:rPr>
        <w:t xml:space="preserve"> </w:t>
      </w:r>
      <w:r w:rsidR="009D70FE" w:rsidRPr="00E53B9A">
        <w:rPr>
          <w:rFonts w:cstheme="minorHAnsi"/>
        </w:rPr>
        <w:t>9.</w:t>
      </w:r>
      <w:r w:rsidR="009A34C0" w:rsidRPr="00E53B9A">
        <w:rPr>
          <w:rFonts w:cstheme="minorHAnsi"/>
        </w:rPr>
        <w:t xml:space="preserve"> </w:t>
      </w:r>
      <w:r w:rsidR="009D70FE" w:rsidRPr="00E53B9A">
        <w:rPr>
          <w:rFonts w:cstheme="minorHAnsi"/>
        </w:rPr>
        <w:t>2020.</w:t>
      </w:r>
    </w:p>
    <w:p w14:paraId="6CB294ED" w14:textId="77777777" w:rsidR="00E53B9A" w:rsidRPr="00E53B9A" w:rsidRDefault="00E53B9A" w:rsidP="00E53B9A">
      <w:pPr>
        <w:spacing w:after="0" w:line="240" w:lineRule="auto"/>
        <w:rPr>
          <w:rFonts w:cstheme="minorHAnsi"/>
        </w:rPr>
      </w:pPr>
    </w:p>
    <w:p w14:paraId="3E31882E" w14:textId="77777777" w:rsidR="00BB4F74" w:rsidRPr="00E53B9A" w:rsidRDefault="00EA7E3D" w:rsidP="00E53B9A">
      <w:pPr>
        <w:pStyle w:val="Odstavecseseznamem"/>
        <w:numPr>
          <w:ilvl w:val="0"/>
          <w:numId w:val="2"/>
        </w:numPr>
        <w:spacing w:after="0" w:line="240" w:lineRule="auto"/>
        <w:rPr>
          <w:rFonts w:cstheme="minorHAnsi"/>
          <w:b/>
        </w:rPr>
      </w:pPr>
      <w:r w:rsidRPr="00E53B9A">
        <w:rPr>
          <w:rFonts w:cstheme="minorHAnsi"/>
          <w:b/>
        </w:rPr>
        <w:t>Naměřili jste kyanidy ve výusti z Tesly Rožnov?</w:t>
      </w:r>
    </w:p>
    <w:p w14:paraId="46527731" w14:textId="77777777" w:rsidR="00E53B9A" w:rsidRDefault="00E53B9A" w:rsidP="00E53B9A">
      <w:pPr>
        <w:spacing w:after="0" w:line="240" w:lineRule="auto"/>
        <w:rPr>
          <w:rFonts w:cstheme="minorHAnsi"/>
        </w:rPr>
      </w:pPr>
    </w:p>
    <w:p w14:paraId="0F0D38CB" w14:textId="1A082A7B" w:rsidR="00FA69F6" w:rsidRPr="00E53B9A" w:rsidRDefault="00FA69F6" w:rsidP="00E53B9A">
      <w:pPr>
        <w:spacing w:after="0" w:line="240" w:lineRule="auto"/>
        <w:rPr>
          <w:rFonts w:cstheme="minorHAnsi"/>
        </w:rPr>
      </w:pPr>
      <w:r w:rsidRPr="00E53B9A">
        <w:rPr>
          <w:rFonts w:cstheme="minorHAnsi"/>
        </w:rPr>
        <w:t>ČIŽP vede s provozovatelem kontrolu, ta probíhá (podle kontrolního řádu) a není ukončena.</w:t>
      </w:r>
      <w:r w:rsidR="00BB4F74" w:rsidRPr="00E53B9A">
        <w:rPr>
          <w:rFonts w:cstheme="minorHAnsi"/>
        </w:rPr>
        <w:t xml:space="preserve"> K výsledkům konkrétních rozborů je ČIŽP vázána mlčenlivostí. (viz otázka 11)</w:t>
      </w:r>
    </w:p>
    <w:p w14:paraId="588CEA34" w14:textId="77777777" w:rsidR="00E71017" w:rsidRDefault="00E71017" w:rsidP="00E53B9A">
      <w:pPr>
        <w:spacing w:after="0" w:line="240" w:lineRule="auto"/>
        <w:rPr>
          <w:rFonts w:cstheme="minorHAnsi"/>
        </w:rPr>
      </w:pPr>
    </w:p>
    <w:p w14:paraId="16CAF97D" w14:textId="0CA2B1D5" w:rsidR="00EA7E3D" w:rsidRDefault="00C95EC3" w:rsidP="00E53B9A">
      <w:pPr>
        <w:spacing w:after="0" w:line="240" w:lineRule="auto"/>
        <w:rPr>
          <w:rFonts w:cstheme="minorHAnsi"/>
        </w:rPr>
      </w:pPr>
      <w:r w:rsidRPr="00E53B9A">
        <w:rPr>
          <w:rFonts w:cstheme="minorHAnsi"/>
        </w:rPr>
        <w:t>U výusti z Tesly Rožnov vzorkovalo vícero subjektů a některé</w:t>
      </w:r>
      <w:r w:rsidR="00195095" w:rsidRPr="00E53B9A">
        <w:rPr>
          <w:rFonts w:cstheme="minorHAnsi"/>
        </w:rPr>
        <w:t xml:space="preserve"> </w:t>
      </w:r>
      <w:r w:rsidRPr="00E53B9A">
        <w:rPr>
          <w:rFonts w:cstheme="minorHAnsi"/>
        </w:rPr>
        <w:t xml:space="preserve">vzorky přítomnost kyanidu potvrdily, viz např. vyjádření starosty Valašského Meziříčí 30. 9. pro Seznamzpravy.cz:  </w:t>
      </w:r>
      <w:r w:rsidRPr="00E53B9A">
        <w:rPr>
          <w:rFonts w:cstheme="minorHAnsi"/>
        </w:rPr>
        <w:br/>
      </w:r>
      <w:hyperlink r:id="rId11" w:history="1">
        <w:r w:rsidRPr="00E53B9A">
          <w:rPr>
            <w:rStyle w:val="Hypertextovodkaz"/>
            <w:rFonts w:cstheme="minorHAnsi"/>
          </w:rPr>
          <w:t>https://www.seznamzpravy.cz/clanek/stopy-vedou-az-do-roznova-kyanid-pritekl-do-becvy-dlouhym-potrubim-121925</w:t>
        </w:r>
      </w:hyperlink>
      <w:r w:rsidRPr="00E53B9A">
        <w:rPr>
          <w:rFonts w:cstheme="minorHAnsi"/>
        </w:rPr>
        <w:t xml:space="preserve"> </w:t>
      </w:r>
    </w:p>
    <w:p w14:paraId="51EB864B" w14:textId="77777777" w:rsidR="00E53B9A" w:rsidRPr="00E53B9A" w:rsidRDefault="00E53B9A" w:rsidP="00E53B9A">
      <w:pPr>
        <w:spacing w:after="0" w:line="240" w:lineRule="auto"/>
        <w:rPr>
          <w:rFonts w:cstheme="minorHAnsi"/>
        </w:rPr>
      </w:pPr>
    </w:p>
    <w:p w14:paraId="2728C13E"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Stále platí, že řeku otrávily kyanidy? A z jakých důkazů to vyplývá?</w:t>
      </w:r>
    </w:p>
    <w:p w14:paraId="351A42E5" w14:textId="77777777" w:rsidR="00E53B9A" w:rsidRDefault="00E53B9A" w:rsidP="00E53B9A">
      <w:pPr>
        <w:spacing w:after="0" w:line="240" w:lineRule="auto"/>
        <w:ind w:left="45"/>
        <w:rPr>
          <w:rFonts w:cstheme="minorHAnsi"/>
          <w:bCs/>
          <w:color w:val="000000"/>
        </w:rPr>
      </w:pPr>
    </w:p>
    <w:p w14:paraId="226EE38B" w14:textId="4B852D32" w:rsidR="00F34C55" w:rsidRDefault="00EA7E3D" w:rsidP="00E53B9A">
      <w:pPr>
        <w:spacing w:after="0" w:line="240" w:lineRule="auto"/>
        <w:ind w:left="45"/>
        <w:rPr>
          <w:rStyle w:val="Hypertextovodkaz"/>
          <w:rFonts w:cstheme="minorHAnsi"/>
        </w:rPr>
      </w:pPr>
      <w:r w:rsidRPr="00E53B9A">
        <w:rPr>
          <w:rFonts w:cstheme="minorHAnsi"/>
          <w:bCs/>
          <w:color w:val="000000"/>
        </w:rPr>
        <w:t xml:space="preserve">Z protokolů o výsledcích rozborů, které má ČIŽP k dispozici, neplyne, že by za otravou stála nějaká jiná látka než kyanidy. Jak už bylo uvedeno, kyanid způsobující otravu ryb byla látka, která byla potvrzena ve vodě na základě několika desítek odběrů a následných analýz z těchto odběrů. Otravě odpovídají i závěry toxikologických vyšetření ryb, které provedly specializované instituce. Maximum možného publikovala ČIŽP v tiskové zprávě: </w:t>
      </w:r>
      <w:hyperlink r:id="rId12" w:history="1">
        <w:r w:rsidRPr="00E53B9A">
          <w:rPr>
            <w:rStyle w:val="Hypertextovodkaz"/>
            <w:rFonts w:cstheme="minorHAnsi"/>
          </w:rPr>
          <w:t>ČIŽP: Aktuality - Masivní úhyn ryb v řece Bečvě způsobil kyanid, inspektoři ČIŽP a policie šetří možného původce (cizp.cz)</w:t>
        </w:r>
      </w:hyperlink>
    </w:p>
    <w:p w14:paraId="4F23C77B" w14:textId="77777777" w:rsidR="00E53B9A" w:rsidRPr="00E53B9A" w:rsidRDefault="00E53B9A" w:rsidP="00E53B9A">
      <w:pPr>
        <w:spacing w:after="0" w:line="240" w:lineRule="auto"/>
        <w:ind w:left="45"/>
        <w:rPr>
          <w:rFonts w:cstheme="minorHAnsi"/>
          <w:color w:val="0000FF"/>
          <w:u w:val="single"/>
        </w:rPr>
      </w:pPr>
    </w:p>
    <w:p w14:paraId="0AD5D9B1"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Věděli jste o havárii, která se stala 20. 9. ve společnosti DEZA?  </w:t>
      </w:r>
    </w:p>
    <w:p w14:paraId="21CB5ADC" w14:textId="77777777" w:rsidR="00E53B9A" w:rsidRDefault="00E53B9A"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490D15F8" w14:textId="2AA89E3D" w:rsidR="00EA7E3D" w:rsidRPr="00E53B9A" w:rsidRDefault="00EA7E3D" w:rsidP="00E53B9A">
      <w:pPr>
        <w:pStyle w:val="Normlnweb"/>
        <w:shd w:val="clear" w:color="auto" w:fill="FFFFFF"/>
        <w:spacing w:before="0" w:beforeAutospacing="0" w:after="0" w:afterAutospacing="0"/>
        <w:ind w:left="45"/>
        <w:rPr>
          <w:rFonts w:asciiTheme="minorHAnsi" w:hAnsiTheme="minorHAnsi" w:cstheme="minorHAnsi"/>
          <w:sz w:val="22"/>
          <w:szCs w:val="22"/>
        </w:rPr>
      </w:pPr>
      <w:r w:rsidRPr="00E53B9A">
        <w:rPr>
          <w:rFonts w:asciiTheme="minorHAnsi" w:hAnsiTheme="minorHAnsi" w:cstheme="minorHAnsi"/>
          <w:sz w:val="22"/>
          <w:szCs w:val="22"/>
        </w:rPr>
        <w:t>Česká inspekce životního prostředí neměl</w:t>
      </w:r>
      <w:r w:rsidR="00F34C55" w:rsidRPr="00E53B9A">
        <w:rPr>
          <w:rFonts w:asciiTheme="minorHAnsi" w:hAnsiTheme="minorHAnsi" w:cstheme="minorHAnsi"/>
          <w:sz w:val="22"/>
          <w:szCs w:val="22"/>
        </w:rPr>
        <w:t>a</w:t>
      </w:r>
      <w:r w:rsidRPr="00E53B9A">
        <w:rPr>
          <w:rFonts w:asciiTheme="minorHAnsi" w:hAnsiTheme="minorHAnsi" w:cstheme="minorHAnsi"/>
          <w:sz w:val="22"/>
          <w:szCs w:val="22"/>
        </w:rPr>
        <w:t xml:space="preserve"> o události ve společnosti DEZA žádnou informaci až do chvíle, kdy se tato informace objevila v médiích dne 30. listopadu. Na zjištění bude ČIŽP reagovat v rámci kontroly, která v souvislosti s havárií na Bečvě </w:t>
      </w:r>
      <w:r w:rsidR="009D0088" w:rsidRPr="00E53B9A">
        <w:rPr>
          <w:rFonts w:asciiTheme="minorHAnsi" w:hAnsiTheme="minorHAnsi" w:cstheme="minorHAnsi"/>
          <w:sz w:val="22"/>
          <w:szCs w:val="22"/>
        </w:rPr>
        <w:t>(</w:t>
      </w:r>
      <w:r w:rsidRPr="00E53B9A">
        <w:rPr>
          <w:rFonts w:asciiTheme="minorHAnsi" w:hAnsiTheme="minorHAnsi" w:cstheme="minorHAnsi"/>
          <w:sz w:val="22"/>
          <w:szCs w:val="22"/>
        </w:rPr>
        <w:t>nejen ve společnosti DEZA</w:t>
      </w:r>
      <w:r w:rsidR="009D0088" w:rsidRPr="00E53B9A">
        <w:rPr>
          <w:rFonts w:asciiTheme="minorHAnsi" w:hAnsiTheme="minorHAnsi" w:cstheme="minorHAnsi"/>
          <w:sz w:val="22"/>
          <w:szCs w:val="22"/>
        </w:rPr>
        <w:t>)</w:t>
      </w:r>
      <w:r w:rsidRPr="00E53B9A">
        <w:rPr>
          <w:rFonts w:asciiTheme="minorHAnsi" w:hAnsiTheme="minorHAnsi" w:cstheme="minorHAnsi"/>
          <w:sz w:val="22"/>
          <w:szCs w:val="22"/>
        </w:rPr>
        <w:t xml:space="preserve"> probíhá.</w:t>
      </w:r>
    </w:p>
    <w:p w14:paraId="6349D9C4" w14:textId="77777777" w:rsidR="009D0088" w:rsidRPr="00E53B9A" w:rsidRDefault="009D0088" w:rsidP="00E53B9A">
      <w:pPr>
        <w:pStyle w:val="Normlnweb"/>
        <w:shd w:val="clear" w:color="auto" w:fill="FFFFFF"/>
        <w:spacing w:before="0" w:beforeAutospacing="0" w:after="0" w:afterAutospacing="0"/>
        <w:ind w:left="45"/>
        <w:rPr>
          <w:rFonts w:asciiTheme="minorHAnsi" w:hAnsiTheme="minorHAnsi" w:cstheme="minorHAnsi"/>
          <w:sz w:val="22"/>
          <w:szCs w:val="22"/>
        </w:rPr>
      </w:pPr>
    </w:p>
    <w:p w14:paraId="361B8A0D" w14:textId="7F9F1306" w:rsidR="00232BE7" w:rsidRPr="00E53B9A" w:rsidRDefault="00232BE7" w:rsidP="00E53B9A">
      <w:pPr>
        <w:pStyle w:val="Odstavecseseznamem"/>
        <w:numPr>
          <w:ilvl w:val="0"/>
          <w:numId w:val="2"/>
        </w:numPr>
        <w:spacing w:after="0" w:line="240" w:lineRule="auto"/>
        <w:rPr>
          <w:rFonts w:cstheme="minorHAnsi"/>
          <w:b/>
        </w:rPr>
      </w:pPr>
      <w:r w:rsidRPr="00E53B9A">
        <w:rPr>
          <w:rFonts w:cstheme="minorHAnsi"/>
          <w:b/>
        </w:rPr>
        <w:lastRenderedPageBreak/>
        <w:t>Měla ČIŽP ve dnech 19. až 21.</w:t>
      </w:r>
      <w:r w:rsidR="009A34C0" w:rsidRPr="00E53B9A">
        <w:rPr>
          <w:rFonts w:cstheme="minorHAnsi"/>
          <w:b/>
        </w:rPr>
        <w:t xml:space="preserve"> </w:t>
      </w:r>
      <w:r w:rsidRPr="00E53B9A">
        <w:rPr>
          <w:rFonts w:cstheme="minorHAnsi"/>
          <w:b/>
        </w:rPr>
        <w:t xml:space="preserve">9. hlášenu nějakou havárii, při které by unikl nebezpečný materiál v areálu společnosti DEZA ve Valašském Meziříčí? </w:t>
      </w:r>
    </w:p>
    <w:p w14:paraId="0114E055" w14:textId="77777777" w:rsidR="00232BE7" w:rsidRPr="00E53B9A" w:rsidRDefault="00232BE7" w:rsidP="00E53B9A">
      <w:pPr>
        <w:spacing w:after="0" w:line="240" w:lineRule="auto"/>
      </w:pPr>
    </w:p>
    <w:p w14:paraId="15CB9A37" w14:textId="4E345D73" w:rsidR="00E53B9A" w:rsidRPr="00E53B9A" w:rsidRDefault="00232BE7" w:rsidP="00E53B9A">
      <w:pPr>
        <w:spacing w:after="0" w:line="240" w:lineRule="auto"/>
        <w:rPr>
          <w:rFonts w:eastAsia="Times New Roman" w:cstheme="minorHAnsi"/>
          <w:lang w:eastAsia="cs-CZ"/>
        </w:rPr>
      </w:pPr>
      <w:r w:rsidRPr="00E53B9A">
        <w:rPr>
          <w:rFonts w:eastAsia="Times New Roman" w:cstheme="minorHAnsi"/>
          <w:lang w:eastAsia="cs-CZ"/>
        </w:rPr>
        <w:t xml:space="preserve">Z pohledu zákona o </w:t>
      </w:r>
      <w:r w:rsidR="009D70FE" w:rsidRPr="00E53B9A">
        <w:rPr>
          <w:rFonts w:eastAsia="Times New Roman" w:cstheme="minorHAnsi"/>
          <w:lang w:eastAsia="cs-CZ"/>
        </w:rPr>
        <w:t xml:space="preserve">vodách, zákona o </w:t>
      </w:r>
      <w:r w:rsidRPr="00E53B9A">
        <w:rPr>
          <w:rFonts w:eastAsia="Times New Roman" w:cstheme="minorHAnsi"/>
          <w:lang w:eastAsia="cs-CZ"/>
        </w:rPr>
        <w:t>prevenci závažných havárií ani z pohledu zákona o integrované prevenci nebyla ČIŽP ve dnech 19. až 21. 9. ze strany společnosti DEZA hlášena žádná havárie ani mimořádná událost. Ve společnosti DEZA má ČIŽP zahájenou kontrolu, informace zveřejněné v článku Deníku Referendum 30. 11. sledujeme. S ohledem na kontrolní řád (§ 20 odst. 1 až 3) ČIŽP nemůže poskytnout více informací, musíme zcela standardně jako u všech kontrol zachovat mlčenlivost.</w:t>
      </w:r>
    </w:p>
    <w:p w14:paraId="731204F5" w14:textId="77777777" w:rsidR="00E53B9A" w:rsidRPr="00E53B9A" w:rsidRDefault="00E53B9A" w:rsidP="00E53B9A">
      <w:pPr>
        <w:spacing w:after="0" w:line="240" w:lineRule="auto"/>
        <w:rPr>
          <w:rFonts w:cstheme="minorHAnsi"/>
          <w:b/>
        </w:rPr>
      </w:pPr>
    </w:p>
    <w:p w14:paraId="359D10F4"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Jak probíhají kontroly inspekce v konkrétních podnicích? Je na to nějaký návod?</w:t>
      </w:r>
    </w:p>
    <w:p w14:paraId="7DCF345D" w14:textId="77777777" w:rsidR="00E53B9A" w:rsidRDefault="00E53B9A" w:rsidP="00E53B9A">
      <w:pPr>
        <w:spacing w:after="0" w:line="240" w:lineRule="auto"/>
        <w:rPr>
          <w:rFonts w:cstheme="minorHAnsi"/>
        </w:rPr>
      </w:pPr>
    </w:p>
    <w:p w14:paraId="65A03396" w14:textId="15552092" w:rsidR="00EA7E3D" w:rsidRPr="00E53B9A" w:rsidRDefault="00EA7E3D" w:rsidP="00E53B9A">
      <w:pPr>
        <w:spacing w:after="0" w:line="240" w:lineRule="auto"/>
        <w:rPr>
          <w:rFonts w:cstheme="minorHAnsi"/>
        </w:rPr>
      </w:pPr>
      <w:r w:rsidRPr="00E53B9A">
        <w:rPr>
          <w:rFonts w:cstheme="minorHAnsi"/>
        </w:rPr>
        <w:t>Kontroly probíhají v rámci standartních postupů ČIŽP, a to v souladu s kontrolním řádem, jednotlivými složkovými předpisy</w:t>
      </w:r>
      <w:r w:rsidR="009D70FE" w:rsidRPr="00E53B9A">
        <w:rPr>
          <w:rFonts w:cstheme="minorHAnsi"/>
        </w:rPr>
        <w:t xml:space="preserve"> a s vnitřními předpisy</w:t>
      </w:r>
      <w:r w:rsidRPr="00E53B9A">
        <w:rPr>
          <w:rFonts w:cstheme="minorHAnsi"/>
        </w:rPr>
        <w:t>, ke kterým jsou v případě potřeby vydány příslušné metodické pokyny. Nicméně nejedná se o postupy připravené pro konkrétní podniky</w:t>
      </w:r>
      <w:r w:rsidR="001F48B1" w:rsidRPr="00E53B9A">
        <w:rPr>
          <w:rFonts w:cstheme="minorHAnsi"/>
        </w:rPr>
        <w:t>.</w:t>
      </w:r>
    </w:p>
    <w:p w14:paraId="4DE7DE41" w14:textId="233A2CBA" w:rsidR="00EA7E3D" w:rsidRDefault="00EA7E3D" w:rsidP="00E53B9A">
      <w:pPr>
        <w:spacing w:after="0" w:line="240" w:lineRule="auto"/>
        <w:rPr>
          <w:rFonts w:cstheme="minorHAnsi"/>
        </w:rPr>
      </w:pPr>
      <w:r w:rsidRPr="00E53B9A">
        <w:rPr>
          <w:rFonts w:cstheme="minorHAnsi"/>
        </w:rPr>
        <w:t xml:space="preserve">Časová náročnost jednotlivých kontrol a následně vedených správních řízení  </w:t>
      </w:r>
      <w:r w:rsidR="00B6157A">
        <w:rPr>
          <w:rFonts w:cstheme="minorHAnsi"/>
        </w:rPr>
        <w:t>se liší</w:t>
      </w:r>
      <w:r w:rsidRPr="00E53B9A">
        <w:rPr>
          <w:rFonts w:cstheme="minorHAnsi"/>
        </w:rPr>
        <w:t xml:space="preserve"> v návaznosti na </w:t>
      </w:r>
      <w:r w:rsidRPr="00E53B9A">
        <w:rPr>
          <w:rFonts w:cstheme="minorHAnsi"/>
          <w:b/>
        </w:rPr>
        <w:t>typ kontrolovaného subjektu</w:t>
      </w:r>
      <w:r w:rsidRPr="00E53B9A">
        <w:rPr>
          <w:rFonts w:cstheme="minorHAnsi"/>
        </w:rPr>
        <w:t xml:space="preserve"> a </w:t>
      </w:r>
      <w:r w:rsidRPr="00E53B9A">
        <w:rPr>
          <w:rFonts w:cstheme="minorHAnsi"/>
          <w:b/>
        </w:rPr>
        <w:t>kontrolovaný zákon</w:t>
      </w:r>
      <w:r w:rsidRPr="00E53B9A">
        <w:rPr>
          <w:rFonts w:cstheme="minorHAnsi"/>
        </w:rPr>
        <w:t xml:space="preserve"> (energetická zařízení, ČOV, skládky, původci odpadů atd.). Průměrná délka kontroly je </w:t>
      </w:r>
      <w:r w:rsidRPr="00E53B9A">
        <w:rPr>
          <w:rFonts w:cstheme="minorHAnsi"/>
          <w:b/>
        </w:rPr>
        <w:t>rozdílná podle složek</w:t>
      </w:r>
      <w:r w:rsidRPr="00E53B9A">
        <w:rPr>
          <w:rFonts w:cstheme="minorHAnsi"/>
        </w:rPr>
        <w:t xml:space="preserve"> ochrany životního prostředí. </w:t>
      </w:r>
    </w:p>
    <w:p w14:paraId="7D3968BB" w14:textId="77777777" w:rsidR="00E53B9A" w:rsidRPr="00E53B9A" w:rsidRDefault="00E53B9A" w:rsidP="00E53B9A">
      <w:pPr>
        <w:spacing w:after="0" w:line="240" w:lineRule="auto"/>
        <w:rPr>
          <w:rFonts w:cstheme="minorHAnsi"/>
        </w:rPr>
      </w:pPr>
    </w:p>
    <w:p w14:paraId="53463882" w14:textId="77777777" w:rsidR="00EA7E3D" w:rsidRPr="00E53B9A" w:rsidRDefault="00EA7E3D" w:rsidP="00E53B9A">
      <w:pPr>
        <w:pStyle w:val="Odstavecseseznamem"/>
        <w:numPr>
          <w:ilvl w:val="0"/>
          <w:numId w:val="2"/>
        </w:numPr>
        <w:spacing w:after="0" w:line="240" w:lineRule="auto"/>
        <w:rPr>
          <w:rFonts w:cstheme="minorHAnsi"/>
          <w:b/>
        </w:rPr>
      </w:pPr>
      <w:r w:rsidRPr="00E53B9A">
        <w:rPr>
          <w:rFonts w:cstheme="minorHAnsi"/>
          <w:b/>
        </w:rPr>
        <w:t xml:space="preserve">Kolik subjektů a od kdy v souvislosti s Bečvou kontrolujete? </w:t>
      </w:r>
    </w:p>
    <w:p w14:paraId="59DD9BE0" w14:textId="77777777" w:rsidR="00E53B9A" w:rsidRDefault="00E53B9A" w:rsidP="00E53B9A">
      <w:pPr>
        <w:spacing w:after="0" w:line="240" w:lineRule="auto"/>
        <w:rPr>
          <w:rFonts w:cstheme="minorHAnsi"/>
        </w:rPr>
      </w:pPr>
    </w:p>
    <w:p w14:paraId="7C160E94" w14:textId="4762173C" w:rsidR="00E53B9A" w:rsidRDefault="00EA7E3D" w:rsidP="00496482">
      <w:pPr>
        <w:spacing w:after="0" w:line="240" w:lineRule="auto"/>
        <w:rPr>
          <w:rFonts w:cstheme="minorHAnsi"/>
        </w:rPr>
      </w:pPr>
      <w:r w:rsidRPr="00E53B9A">
        <w:rPr>
          <w:rFonts w:cstheme="minorHAnsi"/>
        </w:rPr>
        <w:t>V souvislosti s kauzou Bečva</w:t>
      </w:r>
      <w:r w:rsidR="00150636" w:rsidRPr="00E53B9A">
        <w:rPr>
          <w:rFonts w:cstheme="minorHAnsi"/>
        </w:rPr>
        <w:t xml:space="preserve"> šetřila inspekce zatím 30 subjektů,</w:t>
      </w:r>
      <w:r w:rsidRPr="00E53B9A">
        <w:rPr>
          <w:rFonts w:cstheme="minorHAnsi"/>
        </w:rPr>
        <w:t xml:space="preserve"> k 1. 12. 2020 </w:t>
      </w:r>
      <w:r w:rsidR="00FF7C86">
        <w:rPr>
          <w:rFonts w:cstheme="minorHAnsi"/>
        </w:rPr>
        <w:t>bylo zahájeno</w:t>
      </w:r>
      <w:r w:rsidRPr="00E53B9A">
        <w:rPr>
          <w:rFonts w:cstheme="minorHAnsi"/>
        </w:rPr>
        <w:t xml:space="preserve"> 15 kontrol.</w:t>
      </w:r>
      <w:r w:rsidR="001F48B1" w:rsidRPr="00E53B9A">
        <w:rPr>
          <w:rFonts w:cstheme="minorHAnsi"/>
        </w:rPr>
        <w:t xml:space="preserve"> První kontrola byla zahájena 24. září</w:t>
      </w:r>
      <w:r w:rsidR="009D70FE" w:rsidRPr="00E53B9A">
        <w:rPr>
          <w:rFonts w:cstheme="minorHAnsi"/>
        </w:rPr>
        <w:t xml:space="preserve"> (před tímto datem byly prováděny úkony předcházející kontrole</w:t>
      </w:r>
      <w:r w:rsidR="009A34C0" w:rsidRPr="00E53B9A">
        <w:rPr>
          <w:rFonts w:cstheme="minorHAnsi"/>
        </w:rPr>
        <w:t xml:space="preserve">, </w:t>
      </w:r>
      <w:r w:rsidR="00DD1AF5" w:rsidRPr="00E53B9A">
        <w:rPr>
          <w:rFonts w:cstheme="minorHAnsi"/>
        </w:rPr>
        <w:t>viz</w:t>
      </w:r>
      <w:r w:rsidR="009A34C0" w:rsidRPr="00E53B9A">
        <w:rPr>
          <w:rFonts w:cstheme="minorHAnsi"/>
        </w:rPr>
        <w:t xml:space="preserve"> Zákon o kontrole č. 255/ 2012 Sb.</w:t>
      </w:r>
      <w:r w:rsidR="00036182" w:rsidRPr="00E53B9A">
        <w:rPr>
          <w:rFonts w:cstheme="minorHAnsi"/>
        </w:rPr>
        <w:t>, § 3</w:t>
      </w:r>
      <w:r w:rsidR="009D70FE" w:rsidRPr="00E53B9A">
        <w:rPr>
          <w:rFonts w:cstheme="minorHAnsi"/>
        </w:rPr>
        <w:t>)</w:t>
      </w:r>
      <w:r w:rsidR="001F48B1" w:rsidRPr="00E53B9A">
        <w:rPr>
          <w:rFonts w:cstheme="minorHAnsi"/>
        </w:rPr>
        <w:t xml:space="preserve">, další postupně na základě vývoje dalších událostí a zjištění. </w:t>
      </w:r>
    </w:p>
    <w:p w14:paraId="579ECF38" w14:textId="77777777" w:rsidR="00E53B9A" w:rsidRPr="00E53B9A" w:rsidRDefault="00E53B9A" w:rsidP="00E53B9A">
      <w:pPr>
        <w:spacing w:after="0" w:line="240" w:lineRule="auto"/>
        <w:ind w:left="45"/>
        <w:rPr>
          <w:rStyle w:val="Hypertextovodkaz"/>
          <w:rFonts w:cstheme="minorHAnsi"/>
          <w:color w:val="auto"/>
        </w:rPr>
      </w:pPr>
    </w:p>
    <w:p w14:paraId="09D0AD23" w14:textId="77777777" w:rsidR="00431ED9" w:rsidRPr="00E53B9A" w:rsidRDefault="00431ED9" w:rsidP="00E53B9A">
      <w:pPr>
        <w:pStyle w:val="Odstavecseseznamem"/>
        <w:numPr>
          <w:ilvl w:val="0"/>
          <w:numId w:val="2"/>
        </w:numPr>
        <w:spacing w:after="0" w:line="240" w:lineRule="auto"/>
        <w:rPr>
          <w:rFonts w:cstheme="minorHAnsi"/>
          <w:b/>
        </w:rPr>
      </w:pPr>
      <w:r w:rsidRPr="00E53B9A">
        <w:rPr>
          <w:rFonts w:cstheme="minorHAnsi"/>
          <w:b/>
        </w:rPr>
        <w:t>Je možné zrekapitulovat, jaké látky, v jakých množstvích a jak hodně překročily normy? </w:t>
      </w:r>
    </w:p>
    <w:p w14:paraId="45C9314C" w14:textId="77777777" w:rsidR="00431ED9" w:rsidRPr="00E53B9A" w:rsidRDefault="00431ED9" w:rsidP="00E53B9A">
      <w:pPr>
        <w:spacing w:after="0" w:line="240" w:lineRule="auto"/>
        <w:rPr>
          <w:b/>
        </w:rPr>
      </w:pPr>
    </w:p>
    <w:p w14:paraId="72B4015B" w14:textId="7D513212" w:rsidR="00431ED9" w:rsidRDefault="009A34C0" w:rsidP="00E53B9A">
      <w:pPr>
        <w:spacing w:after="0" w:line="240" w:lineRule="auto"/>
        <w:rPr>
          <w:rFonts w:cstheme="minorHAnsi"/>
          <w:i/>
        </w:rPr>
      </w:pPr>
      <w:r w:rsidRPr="00E53B9A">
        <w:rPr>
          <w:rFonts w:cstheme="minorHAnsi"/>
        </w:rPr>
        <w:t>Pod</w:t>
      </w:r>
      <w:r w:rsidR="00497FBC" w:rsidRPr="00E53B9A">
        <w:rPr>
          <w:rFonts w:cstheme="minorHAnsi"/>
        </w:rPr>
        <w:t xml:space="preserve">le dosavadních zjištění </w:t>
      </w:r>
      <w:r w:rsidR="00520617">
        <w:rPr>
          <w:rFonts w:cstheme="minorHAnsi"/>
        </w:rPr>
        <w:t xml:space="preserve">unikly doposud </w:t>
      </w:r>
      <w:r w:rsidR="00497FBC" w:rsidRPr="00E53B9A">
        <w:rPr>
          <w:rFonts w:cstheme="minorHAnsi"/>
        </w:rPr>
        <w:t>d</w:t>
      </w:r>
      <w:r w:rsidR="00431ED9" w:rsidRPr="00E53B9A">
        <w:rPr>
          <w:rFonts w:cstheme="minorHAnsi"/>
        </w:rPr>
        <w:t>o řeky Bečvy</w:t>
      </w:r>
      <w:r w:rsidR="00F228EC">
        <w:rPr>
          <w:rFonts w:cstheme="minorHAnsi"/>
        </w:rPr>
        <w:t>, v rámci od 20. 9. 2020 inspekci ohlášených událostí</w:t>
      </w:r>
      <w:r w:rsidR="00520617">
        <w:rPr>
          <w:rFonts w:cstheme="minorHAnsi"/>
        </w:rPr>
        <w:t xml:space="preserve"> od 20. 9. 2020</w:t>
      </w:r>
      <w:r w:rsidR="00F228EC">
        <w:rPr>
          <w:rFonts w:cstheme="minorHAnsi"/>
        </w:rPr>
        <w:t>,</w:t>
      </w:r>
      <w:r w:rsidR="00E55D1F">
        <w:rPr>
          <w:rFonts w:cstheme="minorHAnsi"/>
        </w:rPr>
        <w:t xml:space="preserve"> </w:t>
      </w:r>
      <w:r w:rsidR="00431ED9" w:rsidRPr="00E53B9A">
        <w:rPr>
          <w:rFonts w:cstheme="minorHAnsi"/>
        </w:rPr>
        <w:t xml:space="preserve">v nadlimitních koncentracích 4 látky, které identifikovaly akreditované laboratoře. Kyanid, nikl, dusitanový dusík a fosfor. Výsledky měření odebraných vzorků </w:t>
      </w:r>
      <w:r w:rsidR="00F228EC">
        <w:rPr>
          <w:rFonts w:cstheme="minorHAnsi"/>
        </w:rPr>
        <w:t>byly předány</w:t>
      </w:r>
      <w:r w:rsidR="00431ED9" w:rsidRPr="00E53B9A">
        <w:rPr>
          <w:rFonts w:cstheme="minorHAnsi"/>
        </w:rPr>
        <w:t xml:space="preserve"> Polici</w:t>
      </w:r>
      <w:r w:rsidR="00F228EC">
        <w:rPr>
          <w:rFonts w:cstheme="minorHAnsi"/>
        </w:rPr>
        <w:t>i</w:t>
      </w:r>
      <w:r w:rsidR="00431ED9" w:rsidRPr="00E53B9A">
        <w:rPr>
          <w:rFonts w:cstheme="minorHAnsi"/>
        </w:rPr>
        <w:t xml:space="preserve"> ČR jako jeden z</w:t>
      </w:r>
      <w:r w:rsidR="00F228EC">
        <w:rPr>
          <w:rFonts w:cstheme="minorHAnsi"/>
        </w:rPr>
        <w:t> </w:t>
      </w:r>
      <w:r w:rsidR="00431ED9" w:rsidRPr="00E53B9A">
        <w:rPr>
          <w:rFonts w:cstheme="minorHAnsi"/>
        </w:rPr>
        <w:t>podkladů</w:t>
      </w:r>
      <w:r w:rsidR="00F228EC">
        <w:rPr>
          <w:rFonts w:cstheme="minorHAnsi"/>
        </w:rPr>
        <w:t>, mimo jiné i</w:t>
      </w:r>
      <w:r w:rsidR="00431ED9" w:rsidRPr="00E53B9A">
        <w:rPr>
          <w:rFonts w:cstheme="minorHAnsi"/>
        </w:rPr>
        <w:t xml:space="preserve"> pro zkoumání soudního znalce. Jedná se o informace, které jsou součástí probíhajícího trestního řízení a v tuto chvíli je nelze veřejně komentovat. </w:t>
      </w:r>
      <w:r w:rsidR="00431ED9" w:rsidRPr="00E53B9A">
        <w:rPr>
          <w:rFonts w:cstheme="minorHAnsi"/>
          <w:i/>
        </w:rPr>
        <w:t xml:space="preserve">(citace z vyjádření plk. K. Rendlové z Policejního prezidia) </w:t>
      </w:r>
    </w:p>
    <w:p w14:paraId="6B640999" w14:textId="77777777" w:rsidR="00E53B9A" w:rsidRPr="00E53B9A" w:rsidRDefault="00E53B9A" w:rsidP="00E53B9A">
      <w:pPr>
        <w:spacing w:after="0" w:line="240" w:lineRule="auto"/>
        <w:rPr>
          <w:rFonts w:cstheme="minorHAnsi"/>
          <w:i/>
        </w:rPr>
      </w:pPr>
    </w:p>
    <w:p w14:paraId="1C522F80" w14:textId="238A729B" w:rsidR="008D7699" w:rsidRPr="00E53B9A" w:rsidRDefault="008D7699" w:rsidP="00E53B9A">
      <w:pPr>
        <w:pStyle w:val="Prosttext"/>
        <w:numPr>
          <w:ilvl w:val="0"/>
          <w:numId w:val="2"/>
        </w:numPr>
        <w:rPr>
          <w:rFonts w:asciiTheme="minorHAnsi" w:hAnsiTheme="minorHAnsi" w:cstheme="minorHAnsi"/>
          <w:b/>
          <w:szCs w:val="22"/>
        </w:rPr>
      </w:pPr>
      <w:r w:rsidRPr="00E53B9A">
        <w:rPr>
          <w:rFonts w:asciiTheme="minorHAnsi" w:hAnsiTheme="minorHAnsi" w:cstheme="minorHAnsi"/>
          <w:b/>
          <w:szCs w:val="22"/>
        </w:rPr>
        <w:t>Požádal Váš úřad při vyšetřování úniku kyanidů do řeky o součinnost protichemickou jednotku Armády ČR, která je schopna kyanidy, užívané i jako bojové látky, velmi rychle a spolehlivě detekovat, prosím? Pokud o tuto součinnost Váš úřad nepožádal - z jakého důvodu, prosím?</w:t>
      </w:r>
    </w:p>
    <w:p w14:paraId="30693F37" w14:textId="77777777" w:rsidR="008D7699" w:rsidRPr="00E53B9A" w:rsidRDefault="008D7699" w:rsidP="00E53B9A">
      <w:pPr>
        <w:spacing w:after="0" w:line="240" w:lineRule="auto"/>
        <w:rPr>
          <w:rFonts w:cstheme="minorHAnsi"/>
        </w:rPr>
      </w:pPr>
    </w:p>
    <w:p w14:paraId="2ADA12D5" w14:textId="77D21110" w:rsidR="008D7699" w:rsidRDefault="008D7699" w:rsidP="00E53B9A">
      <w:pPr>
        <w:spacing w:after="0" w:line="240" w:lineRule="auto"/>
        <w:rPr>
          <w:rFonts w:cstheme="minorHAnsi"/>
        </w:rPr>
      </w:pPr>
      <w:r w:rsidRPr="00E53B9A">
        <w:rPr>
          <w:rFonts w:cstheme="minorHAnsi"/>
        </w:rPr>
        <w:t>Česká inspekce životního prostředí nepožádala o součinnost protichemickou jednotku Armády ČR. V daném případě se jednalo o mimořádnou situaci, nikoli krizovou, ta vyhlášena nebyla (podotýkám, že ji nevyhlašuje ČIŽP). Řešila se tedy podle zákona o IZS, nikoli krizového zákona. Podle zákona o IZS nerozhoduje ČIŽP o nasazení sil a prostředků.</w:t>
      </w:r>
    </w:p>
    <w:p w14:paraId="50E59B1B" w14:textId="137C443C" w:rsidR="00BF36FA" w:rsidRDefault="00BF36FA" w:rsidP="00E53B9A">
      <w:pPr>
        <w:spacing w:after="0" w:line="240" w:lineRule="auto"/>
        <w:rPr>
          <w:rFonts w:cstheme="minorHAnsi"/>
        </w:rPr>
      </w:pPr>
    </w:p>
    <w:p w14:paraId="06CF8097" w14:textId="77777777" w:rsidR="00BF36FA" w:rsidRPr="00BF36FA" w:rsidRDefault="00BF36FA" w:rsidP="00BF36FA">
      <w:pPr>
        <w:pStyle w:val="Prosttext"/>
        <w:numPr>
          <w:ilvl w:val="0"/>
          <w:numId w:val="2"/>
        </w:numPr>
        <w:rPr>
          <w:rFonts w:asciiTheme="minorHAnsi" w:hAnsiTheme="minorHAnsi" w:cstheme="minorHAnsi"/>
          <w:b/>
          <w:szCs w:val="22"/>
        </w:rPr>
      </w:pPr>
      <w:r w:rsidRPr="00BF36FA">
        <w:rPr>
          <w:rFonts w:asciiTheme="minorHAnsi" w:hAnsiTheme="minorHAnsi" w:cstheme="minorHAnsi"/>
          <w:b/>
          <w:szCs w:val="22"/>
        </w:rPr>
        <w:t>Rybáři řekli, že bezprostředně po vytrávení řeky předali inspekci PET lahve se vzorky vody a uhynulé ryby. Je pravdivá informace, že tyto vzorky nebyly nijak použity?</w:t>
      </w:r>
    </w:p>
    <w:p w14:paraId="029A7984" w14:textId="77777777" w:rsidR="00112915" w:rsidRDefault="00112915" w:rsidP="00BF36FA">
      <w:pPr>
        <w:pStyle w:val="xxmsonormal"/>
        <w:rPr>
          <w:rFonts w:asciiTheme="minorHAnsi" w:hAnsiTheme="minorHAnsi" w:cstheme="minorHAnsi"/>
          <w:lang w:eastAsia="en-US"/>
        </w:rPr>
      </w:pPr>
    </w:p>
    <w:p w14:paraId="1CF5C7D5" w14:textId="368E0D21" w:rsidR="00BF36FA" w:rsidRDefault="00BF36FA" w:rsidP="00BF36FA">
      <w:pPr>
        <w:pStyle w:val="xxmsonormal"/>
        <w:rPr>
          <w:rFonts w:asciiTheme="minorHAnsi" w:hAnsiTheme="minorHAnsi" w:cstheme="minorHAnsi"/>
          <w:lang w:eastAsia="en-US"/>
        </w:rPr>
      </w:pPr>
      <w:r w:rsidRPr="00BF36FA">
        <w:rPr>
          <w:rFonts w:asciiTheme="minorHAnsi" w:hAnsiTheme="minorHAnsi" w:cstheme="minorHAnsi"/>
          <w:lang w:eastAsia="en-US"/>
        </w:rPr>
        <w:t xml:space="preserve">Pracovník inspekce přítomný na místě havárie žádné vzorky od rybářů nepřebíral a také nevylil. Po konzultaci se Státním veterinárním ústavem bylo domluveno patologicko-histologické vyšetření, pro které bylo požadováno mít ryby pokud možno co „nejčerstvější“ a to jak mrtvé, tak i ty s nestandartním chováním, a ze stejného místa také vzorek vody. Inspektor si provedl odběr vlastních vzorků, do dezinfikovaných odběrových lahví vodu a do chladicího boxu ryby -odebrané vzorky musí splňovat předepsané požadavky. Součástí takovéhoto odběru je odběrový protokol s určením místa </w:t>
      </w:r>
      <w:r w:rsidRPr="00BF36FA">
        <w:rPr>
          <w:rFonts w:asciiTheme="minorHAnsi" w:hAnsiTheme="minorHAnsi" w:cstheme="minorHAnsi"/>
          <w:lang w:eastAsia="en-US"/>
        </w:rPr>
        <w:lastRenderedPageBreak/>
        <w:t>odběru, hodiny odběru, způsobem odběru a se jménem. Inspektoři ČIŽP jsou k odběru vzorků v oblasti vod proškoleni. Rozbory odebraných vzorků následně neprovádí inspekce, ale předávají se do akreditovaných laboratoří. Výsledky rozborů jsou předávány formou oficiálního protokolu.</w:t>
      </w:r>
    </w:p>
    <w:p w14:paraId="4367EBFB" w14:textId="77777777" w:rsidR="00BF36FA" w:rsidRDefault="00BF36FA" w:rsidP="00BF36FA">
      <w:pPr>
        <w:pStyle w:val="xxmsonormal"/>
        <w:rPr>
          <w:rFonts w:asciiTheme="minorHAnsi" w:hAnsiTheme="minorHAnsi" w:cstheme="minorHAnsi"/>
          <w:lang w:eastAsia="en-US"/>
        </w:rPr>
      </w:pPr>
    </w:p>
    <w:p w14:paraId="37D15A3C" w14:textId="189C8E7A" w:rsidR="00BF36FA" w:rsidRDefault="00BF36FA" w:rsidP="00B06B01">
      <w:pPr>
        <w:pStyle w:val="xxmsonormal"/>
        <w:numPr>
          <w:ilvl w:val="0"/>
          <w:numId w:val="2"/>
        </w:numPr>
        <w:rPr>
          <w:rFonts w:asciiTheme="minorHAnsi" w:hAnsiTheme="minorHAnsi" w:cstheme="minorHAnsi"/>
          <w:b/>
          <w:lang w:eastAsia="en-US"/>
        </w:rPr>
      </w:pPr>
      <w:r w:rsidRPr="00BF36FA">
        <w:rPr>
          <w:rFonts w:asciiTheme="minorHAnsi" w:hAnsiTheme="minorHAnsi" w:cstheme="minorHAnsi"/>
          <w:b/>
          <w:lang w:eastAsia="en-US"/>
        </w:rPr>
        <w:t xml:space="preserve">Rybáři řekli, že neviděli </w:t>
      </w:r>
      <w:r w:rsidR="00B06B01">
        <w:rPr>
          <w:rFonts w:asciiTheme="minorHAnsi" w:hAnsiTheme="minorHAnsi" w:cstheme="minorHAnsi"/>
          <w:b/>
          <w:lang w:eastAsia="en-US"/>
        </w:rPr>
        <w:t xml:space="preserve">na místě havárie 20. 9. 2020 </w:t>
      </w:r>
      <w:r w:rsidRPr="00BF36FA">
        <w:rPr>
          <w:rFonts w:asciiTheme="minorHAnsi" w:hAnsiTheme="minorHAnsi" w:cstheme="minorHAnsi"/>
          <w:b/>
          <w:lang w:eastAsia="en-US"/>
        </w:rPr>
        <w:t>nikoho z inspektorů dříve</w:t>
      </w:r>
      <w:r w:rsidR="00B06B01">
        <w:rPr>
          <w:rFonts w:asciiTheme="minorHAnsi" w:hAnsiTheme="minorHAnsi" w:cstheme="minorHAnsi"/>
          <w:b/>
          <w:lang w:eastAsia="en-US"/>
        </w:rPr>
        <w:t>,</w:t>
      </w:r>
      <w:r w:rsidRPr="00BF36FA">
        <w:rPr>
          <w:rFonts w:asciiTheme="minorHAnsi" w:hAnsiTheme="minorHAnsi" w:cstheme="minorHAnsi"/>
          <w:b/>
          <w:lang w:eastAsia="en-US"/>
        </w:rPr>
        <w:t xml:space="preserve"> než po šestnácté hodině, havárii </w:t>
      </w:r>
      <w:r w:rsidR="00B06B01">
        <w:rPr>
          <w:rFonts w:asciiTheme="minorHAnsi" w:hAnsiTheme="minorHAnsi" w:cstheme="minorHAnsi"/>
          <w:b/>
          <w:lang w:eastAsia="en-US"/>
        </w:rPr>
        <w:t xml:space="preserve">prý </w:t>
      </w:r>
      <w:r w:rsidRPr="00BF36FA">
        <w:rPr>
          <w:rFonts w:asciiTheme="minorHAnsi" w:hAnsiTheme="minorHAnsi" w:cstheme="minorHAnsi"/>
          <w:b/>
          <w:lang w:eastAsia="en-US"/>
        </w:rPr>
        <w:t xml:space="preserve">přitom nahlásili </w:t>
      </w:r>
      <w:proofErr w:type="gramStart"/>
      <w:r w:rsidRPr="00BF36FA">
        <w:rPr>
          <w:rFonts w:asciiTheme="minorHAnsi" w:hAnsiTheme="minorHAnsi" w:cstheme="minorHAnsi"/>
          <w:b/>
          <w:lang w:eastAsia="en-US"/>
        </w:rPr>
        <w:t>ve</w:t>
      </w:r>
      <w:proofErr w:type="gramEnd"/>
      <w:r w:rsidRPr="00BF36FA">
        <w:rPr>
          <w:rFonts w:asciiTheme="minorHAnsi" w:hAnsiTheme="minorHAnsi" w:cstheme="minorHAnsi"/>
          <w:b/>
          <w:lang w:eastAsia="en-US"/>
        </w:rPr>
        <w:t xml:space="preserve"> 12:02 hodin.</w:t>
      </w:r>
    </w:p>
    <w:p w14:paraId="002CD878" w14:textId="77777777" w:rsidR="00B06B01" w:rsidRPr="00B06B01" w:rsidRDefault="00B06B01" w:rsidP="00B06B01">
      <w:pPr>
        <w:pStyle w:val="xxmsonormal"/>
        <w:ind w:left="360"/>
        <w:rPr>
          <w:rFonts w:asciiTheme="minorHAnsi" w:hAnsiTheme="minorHAnsi" w:cstheme="minorHAnsi"/>
          <w:b/>
          <w:lang w:eastAsia="en-US"/>
        </w:rPr>
      </w:pPr>
    </w:p>
    <w:p w14:paraId="1A38A329" w14:textId="61291661" w:rsidR="00BF36FA" w:rsidRDefault="00BF36FA" w:rsidP="00BF36FA">
      <w:pPr>
        <w:pStyle w:val="xxmsonormal"/>
        <w:spacing w:after="240"/>
        <w:rPr>
          <w:rStyle w:val="Hypertextovodkaz"/>
        </w:rPr>
      </w:pPr>
      <w:r w:rsidRPr="00BF36FA">
        <w:rPr>
          <w:rFonts w:asciiTheme="minorHAnsi" w:hAnsiTheme="minorHAnsi" w:cstheme="minorHAnsi"/>
          <w:lang w:eastAsia="en-US"/>
        </w:rPr>
        <w:t xml:space="preserve">První informaci o havárii na Bečvě obdržela Česká inspekce životního prostředí dne 20. 9. 2020 </w:t>
      </w:r>
      <w:proofErr w:type="gramStart"/>
      <w:r w:rsidRPr="00BF36FA">
        <w:rPr>
          <w:rFonts w:asciiTheme="minorHAnsi" w:hAnsiTheme="minorHAnsi" w:cstheme="minorHAnsi"/>
          <w:lang w:eastAsia="en-US"/>
        </w:rPr>
        <w:t>ve</w:t>
      </w:r>
      <w:proofErr w:type="gramEnd"/>
      <w:r w:rsidRPr="00BF36FA">
        <w:rPr>
          <w:rFonts w:asciiTheme="minorHAnsi" w:hAnsiTheme="minorHAnsi" w:cstheme="minorHAnsi"/>
          <w:lang w:eastAsia="en-US"/>
        </w:rPr>
        <w:t xml:space="preserve"> 12:07 hod. od</w:t>
      </w:r>
      <w:r w:rsidR="00B06B01">
        <w:rPr>
          <w:rFonts w:asciiTheme="minorHAnsi" w:hAnsiTheme="minorHAnsi" w:cstheme="minorHAnsi"/>
          <w:lang w:eastAsia="en-US"/>
        </w:rPr>
        <w:t xml:space="preserve"> h</w:t>
      </w:r>
      <w:r w:rsidRPr="00BF36FA">
        <w:rPr>
          <w:rFonts w:asciiTheme="minorHAnsi" w:hAnsiTheme="minorHAnsi" w:cstheme="minorHAnsi"/>
          <w:lang w:eastAsia="en-US"/>
        </w:rPr>
        <w:t xml:space="preserve">asičského záchranného sboru. ČIŽP má průkazně doložitelné, že inspektor byl na místě 20. 9. 2020 </w:t>
      </w:r>
      <w:proofErr w:type="gramStart"/>
      <w:r w:rsidRPr="00BF36FA">
        <w:rPr>
          <w:rFonts w:asciiTheme="minorHAnsi" w:hAnsiTheme="minorHAnsi" w:cstheme="minorHAnsi"/>
          <w:lang w:eastAsia="en-US"/>
        </w:rPr>
        <w:t>ve</w:t>
      </w:r>
      <w:proofErr w:type="gramEnd"/>
      <w:r w:rsidRPr="00BF36FA">
        <w:rPr>
          <w:rFonts w:asciiTheme="minorHAnsi" w:hAnsiTheme="minorHAnsi" w:cstheme="minorHAnsi"/>
          <w:lang w:eastAsia="en-US"/>
        </w:rPr>
        <w:t xml:space="preserve"> 14:15 hodin, tzn. dvě hodiny potom, co byla havárie ČIŽP ohlášena. (Nejenom o tom mluví ředitel ČIŽP Erik Geuss v ČRo Plus - 20. 12. 2020 v Inte</w:t>
      </w:r>
      <w:r w:rsidR="00B06B01">
        <w:rPr>
          <w:rFonts w:asciiTheme="minorHAnsi" w:hAnsiTheme="minorHAnsi" w:cstheme="minorHAnsi"/>
          <w:lang w:eastAsia="en-US"/>
        </w:rPr>
        <w:t>rview Plus – čas cca 6:38 hodin</w:t>
      </w:r>
      <w:r w:rsidRPr="00BF36FA">
        <w:rPr>
          <w:rFonts w:asciiTheme="minorHAnsi" w:hAnsiTheme="minorHAnsi" w:cstheme="minorHAnsi"/>
          <w:lang w:eastAsia="en-US"/>
        </w:rPr>
        <w:t xml:space="preserve"> -</w:t>
      </w:r>
      <w:r>
        <w:rPr>
          <w:rFonts w:ascii="Times New Roman" w:hAnsi="Times New Roman"/>
          <w:sz w:val="24"/>
          <w:szCs w:val="24"/>
        </w:rPr>
        <w:t xml:space="preserve"> </w:t>
      </w:r>
      <w:hyperlink r:id="rId13" w:history="1">
        <w:r>
          <w:rPr>
            <w:rStyle w:val="Hypertextovodkaz"/>
          </w:rPr>
          <w:t>Bečvu otrávil kyanid, kontrola v chemičce Deza stále pokračuje, potvrzuje šéf inspekce | Plus (rozhlas.cz)</w:t>
        </w:r>
      </w:hyperlink>
    </w:p>
    <w:p w14:paraId="3A2C4DF8" w14:textId="77777777" w:rsidR="003F058C" w:rsidRPr="003F058C" w:rsidRDefault="003F058C" w:rsidP="005C58D0">
      <w:pPr>
        <w:pStyle w:val="Odstavecseseznamem"/>
        <w:numPr>
          <w:ilvl w:val="0"/>
          <w:numId w:val="2"/>
        </w:numPr>
        <w:spacing w:after="0" w:line="240" w:lineRule="auto"/>
        <w:rPr>
          <w:rFonts w:eastAsia="Times New Roman" w:cstheme="minorHAnsi"/>
          <w:lang w:eastAsia="cs-CZ"/>
        </w:rPr>
      </w:pPr>
      <w:r w:rsidRPr="003F058C">
        <w:rPr>
          <w:rFonts w:ascii="Times New Roman" w:hAnsi="Times New Roman"/>
          <w:b/>
          <w:sz w:val="24"/>
          <w:szCs w:val="24"/>
        </w:rPr>
        <w:t>Převzal pracovník ČIŽP od pracovníka v</w:t>
      </w:r>
      <w:r w:rsidRPr="003F058C">
        <w:rPr>
          <w:rFonts w:ascii="Times New Roman" w:hAnsi="Times New Roman"/>
          <w:b/>
          <w:sz w:val="24"/>
          <w:szCs w:val="24"/>
        </w:rPr>
        <w:t>odoprávního úřadu Hranice dne 20. 9. 2020 vzorky ryb a vody odebrané z řeky Bečvy? Pokud ano, co s těm</w:t>
      </w:r>
      <w:r w:rsidRPr="003F058C">
        <w:rPr>
          <w:rFonts w:ascii="Times New Roman" w:hAnsi="Times New Roman"/>
          <w:b/>
          <w:sz w:val="24"/>
          <w:szCs w:val="24"/>
        </w:rPr>
        <w:t>ito vzorky ČIŽP následně udělal</w:t>
      </w:r>
      <w:r w:rsidRPr="003F058C">
        <w:rPr>
          <w:rFonts w:ascii="Times New Roman" w:hAnsi="Times New Roman"/>
          <w:b/>
          <w:sz w:val="24"/>
          <w:szCs w:val="24"/>
        </w:rPr>
        <w:t xml:space="preserve">? Byly tyto vzorky analyzovány v akreditované laboratoři? </w:t>
      </w:r>
    </w:p>
    <w:p w14:paraId="3F29288D" w14:textId="77777777" w:rsidR="003F058C" w:rsidRDefault="003F058C" w:rsidP="003F058C">
      <w:pPr>
        <w:spacing w:after="0" w:line="240" w:lineRule="auto"/>
        <w:rPr>
          <w:rFonts w:eastAsia="Times New Roman" w:cstheme="minorHAnsi"/>
          <w:lang w:eastAsia="cs-CZ"/>
        </w:rPr>
      </w:pPr>
    </w:p>
    <w:p w14:paraId="0A684F06" w14:textId="649B917C" w:rsidR="003F058C" w:rsidRPr="003F058C" w:rsidRDefault="003F058C" w:rsidP="003F058C">
      <w:pPr>
        <w:spacing w:after="0" w:line="240" w:lineRule="auto"/>
        <w:rPr>
          <w:rFonts w:eastAsia="Times New Roman" w:cstheme="minorHAnsi"/>
          <w:lang w:eastAsia="cs-CZ"/>
        </w:rPr>
      </w:pPr>
      <w:bookmarkStart w:id="0" w:name="_GoBack"/>
      <w:bookmarkEnd w:id="0"/>
      <w:r w:rsidRPr="003F058C">
        <w:rPr>
          <w:rFonts w:eastAsia="Times New Roman" w:cstheme="minorHAnsi"/>
          <w:lang w:eastAsia="cs-CZ"/>
        </w:rPr>
        <w:t>Opět opakujeme, že pracovník ČIŽP vzorky od rybářů ani vodoprávního úřadu nepřevzal ani nevylil. Po příjezdu inspektora na místo mu bylo zástupcem vodoprávního úřadu sděleno, že vodoprávní úřad vzorky od rybářů disponuje a podle rybářů je má převzít inspekce. Vzorky nebyly nijak popsané, zapečetěné, nebyly uchované v chladu a ani k nim nebyly žádné další informace. S ohledem na nedůvěryhodnost takových vzorků, které byly navíc inspektorovi nabídnuty zprostředkovaně, rozhodl, po konzultaci s laboratoří, že takové "neověřené" vzorky nepřevezme a naopak, když nadále dochází k úhynu, tak logicky odebere vlastní vzorky (vody a ryb). Ty následně odvezl do laboratoře k analýzám.</w:t>
      </w:r>
      <w:r w:rsidRPr="003F058C">
        <w:rPr>
          <w:rFonts w:eastAsia="Times New Roman" w:cstheme="minorHAnsi"/>
          <w:lang w:eastAsia="cs-CZ"/>
        </w:rPr>
        <w:t xml:space="preserve"> </w:t>
      </w:r>
      <w:r w:rsidRPr="003F058C">
        <w:rPr>
          <w:rFonts w:eastAsia="Times New Roman" w:cstheme="minorHAnsi"/>
          <w:lang w:eastAsia="cs-CZ"/>
        </w:rPr>
        <w:t xml:space="preserve">Důležitým faktem je také skutečnost, že inspektor při uvedeném postupu vycházel z toho, že první kolo vzorků odebrali pracovníci HZS, což je standardní postup při haváriích, a tuto informaci ověřil u řídicího důstojníka HZS a u vodoprávního úřadu. </w:t>
      </w:r>
    </w:p>
    <w:p w14:paraId="3B8AB010" w14:textId="1B0ADA60" w:rsidR="003F058C" w:rsidRPr="003F058C" w:rsidRDefault="003F058C" w:rsidP="003F058C">
      <w:pPr>
        <w:spacing w:after="0" w:line="240" w:lineRule="auto"/>
        <w:rPr>
          <w:rFonts w:eastAsia="Times New Roman" w:cstheme="minorHAnsi"/>
          <w:lang w:eastAsia="cs-CZ"/>
        </w:rPr>
      </w:pPr>
      <w:r w:rsidRPr="003F058C">
        <w:rPr>
          <w:rFonts w:eastAsia="Times New Roman" w:cstheme="minorHAnsi"/>
          <w:lang w:eastAsia="cs-CZ"/>
        </w:rPr>
        <w:t xml:space="preserve">Ad absurdum to také mohlo být přesně naopak, někdo mohl ty vzorky nastražit, někoho to mohlo poškodit a inspekce by čelila závažnému nařčení, že takové vzorky vzala… V dané hektické chvíli bylo jednání inspektora zcela profesionální. </w:t>
      </w:r>
    </w:p>
    <w:p w14:paraId="004C81FA" w14:textId="0B8FC8F4" w:rsidR="003F058C" w:rsidRPr="003F058C" w:rsidRDefault="003F058C" w:rsidP="003F058C">
      <w:pPr>
        <w:pStyle w:val="xxmsonormal"/>
        <w:ind w:left="360"/>
        <w:rPr>
          <w:rFonts w:asciiTheme="minorHAnsi" w:eastAsia="Times New Roman" w:hAnsiTheme="minorHAnsi" w:cstheme="minorHAnsi"/>
        </w:rPr>
      </w:pPr>
    </w:p>
    <w:p w14:paraId="21527B14" w14:textId="77777777" w:rsidR="00BF36FA" w:rsidRPr="00E53B9A" w:rsidRDefault="00BF36FA" w:rsidP="00E53B9A">
      <w:pPr>
        <w:spacing w:after="0" w:line="240" w:lineRule="auto"/>
        <w:rPr>
          <w:rFonts w:cstheme="minorHAnsi"/>
        </w:rPr>
      </w:pPr>
    </w:p>
    <w:p w14:paraId="0B113286" w14:textId="77777777" w:rsidR="008D7699" w:rsidRPr="00E53B9A" w:rsidRDefault="008D7699" w:rsidP="00E53B9A">
      <w:pPr>
        <w:spacing w:after="0" w:line="240" w:lineRule="auto"/>
        <w:rPr>
          <w:rFonts w:cstheme="minorHAnsi"/>
        </w:rPr>
      </w:pPr>
    </w:p>
    <w:p w14:paraId="59AB041C" w14:textId="77777777" w:rsidR="008D7699" w:rsidRPr="00E53B9A" w:rsidRDefault="008D7699" w:rsidP="00E53B9A">
      <w:pPr>
        <w:spacing w:after="0" w:line="240" w:lineRule="auto"/>
        <w:rPr>
          <w:rFonts w:cstheme="minorHAnsi"/>
        </w:rPr>
      </w:pPr>
    </w:p>
    <w:p w14:paraId="1B9A4EE0" w14:textId="77777777" w:rsidR="00431ED9" w:rsidRPr="00E53B9A" w:rsidRDefault="00431ED9" w:rsidP="00E53B9A">
      <w:pPr>
        <w:spacing w:after="0" w:line="240" w:lineRule="auto"/>
        <w:ind w:left="45"/>
        <w:rPr>
          <w:rFonts w:cstheme="minorHAnsi"/>
        </w:rPr>
      </w:pPr>
    </w:p>
    <w:sectPr w:rsidR="00431ED9" w:rsidRPr="00E53B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74BA"/>
    <w:multiLevelType w:val="hybridMultilevel"/>
    <w:tmpl w:val="C8002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2B7749"/>
    <w:multiLevelType w:val="hybridMultilevel"/>
    <w:tmpl w:val="F280A2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8447D"/>
    <w:multiLevelType w:val="hybridMultilevel"/>
    <w:tmpl w:val="854652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E8088B"/>
    <w:multiLevelType w:val="hybridMultilevel"/>
    <w:tmpl w:val="FF5C0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D76F7F"/>
    <w:multiLevelType w:val="hybridMultilevel"/>
    <w:tmpl w:val="6B5038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2916CC"/>
    <w:multiLevelType w:val="hybridMultilevel"/>
    <w:tmpl w:val="4FF49D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DA4CD4"/>
    <w:multiLevelType w:val="hybridMultilevel"/>
    <w:tmpl w:val="5B960AAE"/>
    <w:lvl w:ilvl="0" w:tplc="CE2CF63E">
      <w:start w:val="1"/>
      <w:numFmt w:val="decimal"/>
      <w:lvlText w:val="%1)"/>
      <w:lvlJc w:val="left"/>
      <w:pPr>
        <w:ind w:left="360"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7" w15:restartNumberingAfterBreak="0">
    <w:nsid w:val="431F356A"/>
    <w:multiLevelType w:val="hybridMultilevel"/>
    <w:tmpl w:val="F9B2BF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D197C"/>
    <w:multiLevelType w:val="hybridMultilevel"/>
    <w:tmpl w:val="2C725E2E"/>
    <w:lvl w:ilvl="0" w:tplc="CE2CF63E">
      <w:start w:val="1"/>
      <w:numFmt w:val="decimal"/>
      <w:lvlText w:val="%1)"/>
      <w:lvlJc w:val="left"/>
      <w:pPr>
        <w:ind w:left="360"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num w:numId="1">
    <w:abstractNumId w:val="1"/>
  </w:num>
  <w:num w:numId="2">
    <w:abstractNumId w:val="6"/>
  </w:num>
  <w:num w:numId="3">
    <w:abstractNumId w:val="8"/>
  </w:num>
  <w:num w:numId="4">
    <w:abstractNumId w:val="4"/>
  </w:num>
  <w:num w:numId="5">
    <w:abstractNumId w:val="3"/>
  </w:num>
  <w:num w:numId="6">
    <w:abstractNumId w:val="7"/>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127"/>
    <w:rsid w:val="00036182"/>
    <w:rsid w:val="0004283D"/>
    <w:rsid w:val="00052A2A"/>
    <w:rsid w:val="000565DC"/>
    <w:rsid w:val="00065C9D"/>
    <w:rsid w:val="00066DC8"/>
    <w:rsid w:val="000747A6"/>
    <w:rsid w:val="0008446D"/>
    <w:rsid w:val="00097962"/>
    <w:rsid w:val="000B35DF"/>
    <w:rsid w:val="0010423D"/>
    <w:rsid w:val="00104F18"/>
    <w:rsid w:val="00112915"/>
    <w:rsid w:val="00132E7F"/>
    <w:rsid w:val="00141F24"/>
    <w:rsid w:val="00150636"/>
    <w:rsid w:val="00152DF5"/>
    <w:rsid w:val="00167246"/>
    <w:rsid w:val="00184C51"/>
    <w:rsid w:val="001933C6"/>
    <w:rsid w:val="00195095"/>
    <w:rsid w:val="001D5AC7"/>
    <w:rsid w:val="001E6B6C"/>
    <w:rsid w:val="001F48B1"/>
    <w:rsid w:val="00200E5F"/>
    <w:rsid w:val="00217DB6"/>
    <w:rsid w:val="00226B45"/>
    <w:rsid w:val="00227EA3"/>
    <w:rsid w:val="00232BE7"/>
    <w:rsid w:val="00235D6B"/>
    <w:rsid w:val="0024108B"/>
    <w:rsid w:val="00252210"/>
    <w:rsid w:val="0026456A"/>
    <w:rsid w:val="00273FF8"/>
    <w:rsid w:val="00274BEB"/>
    <w:rsid w:val="002871C3"/>
    <w:rsid w:val="0029674B"/>
    <w:rsid w:val="00297CFA"/>
    <w:rsid w:val="002A200E"/>
    <w:rsid w:val="002B7B91"/>
    <w:rsid w:val="00305B96"/>
    <w:rsid w:val="00314127"/>
    <w:rsid w:val="00341E7A"/>
    <w:rsid w:val="00345D5B"/>
    <w:rsid w:val="0036424C"/>
    <w:rsid w:val="003B4CF7"/>
    <w:rsid w:val="003E7C22"/>
    <w:rsid w:val="003F058C"/>
    <w:rsid w:val="004302A8"/>
    <w:rsid w:val="00431ED9"/>
    <w:rsid w:val="00461980"/>
    <w:rsid w:val="00465854"/>
    <w:rsid w:val="00471D1D"/>
    <w:rsid w:val="00475C3C"/>
    <w:rsid w:val="00490E8A"/>
    <w:rsid w:val="00496482"/>
    <w:rsid w:val="00497FBC"/>
    <w:rsid w:val="004A02C6"/>
    <w:rsid w:val="004A2DE4"/>
    <w:rsid w:val="004A4F49"/>
    <w:rsid w:val="004B7C5B"/>
    <w:rsid w:val="004B7CE7"/>
    <w:rsid w:val="00520617"/>
    <w:rsid w:val="0058724D"/>
    <w:rsid w:val="005A4DD6"/>
    <w:rsid w:val="005A5409"/>
    <w:rsid w:val="005B5EF3"/>
    <w:rsid w:val="005C1ED9"/>
    <w:rsid w:val="005D079D"/>
    <w:rsid w:val="00621819"/>
    <w:rsid w:val="00622772"/>
    <w:rsid w:val="0064754D"/>
    <w:rsid w:val="00655A9F"/>
    <w:rsid w:val="00693854"/>
    <w:rsid w:val="006A2DA8"/>
    <w:rsid w:val="006B3DC7"/>
    <w:rsid w:val="006B79EF"/>
    <w:rsid w:val="007273B5"/>
    <w:rsid w:val="0076347B"/>
    <w:rsid w:val="007672DE"/>
    <w:rsid w:val="007A282F"/>
    <w:rsid w:val="007A2B62"/>
    <w:rsid w:val="007D25A9"/>
    <w:rsid w:val="007E20E1"/>
    <w:rsid w:val="007E76D8"/>
    <w:rsid w:val="007F3C74"/>
    <w:rsid w:val="008322C2"/>
    <w:rsid w:val="00863804"/>
    <w:rsid w:val="00877A35"/>
    <w:rsid w:val="0088320B"/>
    <w:rsid w:val="008A16FE"/>
    <w:rsid w:val="008B1D51"/>
    <w:rsid w:val="008D7699"/>
    <w:rsid w:val="008E5A86"/>
    <w:rsid w:val="008F4EB8"/>
    <w:rsid w:val="00907EEE"/>
    <w:rsid w:val="009438A0"/>
    <w:rsid w:val="009521E4"/>
    <w:rsid w:val="0096573C"/>
    <w:rsid w:val="00983101"/>
    <w:rsid w:val="009862FA"/>
    <w:rsid w:val="0099157A"/>
    <w:rsid w:val="0099653F"/>
    <w:rsid w:val="009A34C0"/>
    <w:rsid w:val="009A66DF"/>
    <w:rsid w:val="009A6DCF"/>
    <w:rsid w:val="009C0A03"/>
    <w:rsid w:val="009C7828"/>
    <w:rsid w:val="009D0088"/>
    <w:rsid w:val="009D178D"/>
    <w:rsid w:val="009D70FE"/>
    <w:rsid w:val="00A04FE7"/>
    <w:rsid w:val="00A1464E"/>
    <w:rsid w:val="00A32772"/>
    <w:rsid w:val="00A40926"/>
    <w:rsid w:val="00A505B3"/>
    <w:rsid w:val="00A56C4A"/>
    <w:rsid w:val="00A76A9E"/>
    <w:rsid w:val="00A90A5F"/>
    <w:rsid w:val="00A91FD2"/>
    <w:rsid w:val="00A94A1F"/>
    <w:rsid w:val="00AA113A"/>
    <w:rsid w:val="00AB203A"/>
    <w:rsid w:val="00AB57AA"/>
    <w:rsid w:val="00AC26D7"/>
    <w:rsid w:val="00AF7062"/>
    <w:rsid w:val="00B02DAE"/>
    <w:rsid w:val="00B06B01"/>
    <w:rsid w:val="00B16E9A"/>
    <w:rsid w:val="00B20607"/>
    <w:rsid w:val="00B26A2A"/>
    <w:rsid w:val="00B364F8"/>
    <w:rsid w:val="00B6157A"/>
    <w:rsid w:val="00B77B9F"/>
    <w:rsid w:val="00B8155B"/>
    <w:rsid w:val="00B87480"/>
    <w:rsid w:val="00BB4F74"/>
    <w:rsid w:val="00BF36FA"/>
    <w:rsid w:val="00C02D04"/>
    <w:rsid w:val="00C126D9"/>
    <w:rsid w:val="00C43896"/>
    <w:rsid w:val="00C51B02"/>
    <w:rsid w:val="00C95EC3"/>
    <w:rsid w:val="00CE6579"/>
    <w:rsid w:val="00CF20F8"/>
    <w:rsid w:val="00D245FA"/>
    <w:rsid w:val="00D26F10"/>
    <w:rsid w:val="00D62246"/>
    <w:rsid w:val="00D6551F"/>
    <w:rsid w:val="00D715A9"/>
    <w:rsid w:val="00DA0FBB"/>
    <w:rsid w:val="00DA16A7"/>
    <w:rsid w:val="00DB7AB5"/>
    <w:rsid w:val="00DC6941"/>
    <w:rsid w:val="00DD1AF5"/>
    <w:rsid w:val="00DE142A"/>
    <w:rsid w:val="00DE1FBD"/>
    <w:rsid w:val="00DF286D"/>
    <w:rsid w:val="00E0152F"/>
    <w:rsid w:val="00E076BA"/>
    <w:rsid w:val="00E24CC8"/>
    <w:rsid w:val="00E26A80"/>
    <w:rsid w:val="00E46C12"/>
    <w:rsid w:val="00E53B9A"/>
    <w:rsid w:val="00E55D1F"/>
    <w:rsid w:val="00E56E6E"/>
    <w:rsid w:val="00E71017"/>
    <w:rsid w:val="00E71644"/>
    <w:rsid w:val="00E7481A"/>
    <w:rsid w:val="00E76107"/>
    <w:rsid w:val="00EA3889"/>
    <w:rsid w:val="00EA7E3D"/>
    <w:rsid w:val="00EC451B"/>
    <w:rsid w:val="00EE3E93"/>
    <w:rsid w:val="00F227EC"/>
    <w:rsid w:val="00F228EC"/>
    <w:rsid w:val="00F33A8D"/>
    <w:rsid w:val="00F34C55"/>
    <w:rsid w:val="00F4283F"/>
    <w:rsid w:val="00F64F89"/>
    <w:rsid w:val="00F661C1"/>
    <w:rsid w:val="00FA69F6"/>
    <w:rsid w:val="00FA6CA6"/>
    <w:rsid w:val="00FC3B7D"/>
    <w:rsid w:val="00FD2B49"/>
    <w:rsid w:val="00FE2561"/>
    <w:rsid w:val="00FF5C35"/>
    <w:rsid w:val="00FF7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8467"/>
  <w15:chartTrackingRefBased/>
  <w15:docId w15:val="{8966DC95-E190-49B9-BE65-4F33E7ED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4127"/>
    <w:pPr>
      <w:ind w:left="720"/>
      <w:contextualSpacing/>
    </w:pPr>
  </w:style>
  <w:style w:type="character" w:styleId="Hypertextovodkaz">
    <w:name w:val="Hyperlink"/>
    <w:basedOn w:val="Standardnpsmoodstavce"/>
    <w:uiPriority w:val="99"/>
    <w:unhideWhenUsed/>
    <w:rsid w:val="00C126D9"/>
    <w:rPr>
      <w:color w:val="0000FF"/>
      <w:u w:val="single"/>
    </w:rPr>
  </w:style>
  <w:style w:type="character" w:customStyle="1" w:styleId="UnresolvedMention">
    <w:name w:val="Unresolved Mention"/>
    <w:basedOn w:val="Standardnpsmoodstavce"/>
    <w:uiPriority w:val="99"/>
    <w:semiHidden/>
    <w:unhideWhenUsed/>
    <w:rsid w:val="00341E7A"/>
    <w:rPr>
      <w:color w:val="605E5C"/>
      <w:shd w:val="clear" w:color="auto" w:fill="E1DFDD"/>
    </w:rPr>
  </w:style>
  <w:style w:type="paragraph" w:styleId="Normlnweb">
    <w:name w:val="Normal (Web)"/>
    <w:basedOn w:val="Normln"/>
    <w:uiPriority w:val="99"/>
    <w:unhideWhenUsed/>
    <w:rsid w:val="00341E7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A7E3D"/>
    <w:rPr>
      <w:sz w:val="16"/>
      <w:szCs w:val="16"/>
    </w:rPr>
  </w:style>
  <w:style w:type="paragraph" w:styleId="Textkomente">
    <w:name w:val="annotation text"/>
    <w:basedOn w:val="Normln"/>
    <w:link w:val="TextkomenteChar"/>
    <w:uiPriority w:val="99"/>
    <w:unhideWhenUsed/>
    <w:rsid w:val="00EA7E3D"/>
    <w:pPr>
      <w:spacing w:line="240" w:lineRule="auto"/>
    </w:pPr>
    <w:rPr>
      <w:sz w:val="20"/>
      <w:szCs w:val="20"/>
    </w:rPr>
  </w:style>
  <w:style w:type="character" w:customStyle="1" w:styleId="TextkomenteChar">
    <w:name w:val="Text komentáře Char"/>
    <w:basedOn w:val="Standardnpsmoodstavce"/>
    <w:link w:val="Textkomente"/>
    <w:uiPriority w:val="99"/>
    <w:rsid w:val="00EA7E3D"/>
    <w:rPr>
      <w:sz w:val="20"/>
      <w:szCs w:val="20"/>
    </w:rPr>
  </w:style>
  <w:style w:type="paragraph" w:styleId="Textbubliny">
    <w:name w:val="Balloon Text"/>
    <w:basedOn w:val="Normln"/>
    <w:link w:val="TextbublinyChar"/>
    <w:uiPriority w:val="99"/>
    <w:semiHidden/>
    <w:unhideWhenUsed/>
    <w:rsid w:val="00EA7E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7E3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A200E"/>
    <w:rPr>
      <w:b/>
      <w:bCs/>
    </w:rPr>
  </w:style>
  <w:style w:type="character" w:customStyle="1" w:styleId="PedmtkomenteChar">
    <w:name w:val="Předmět komentáře Char"/>
    <w:basedOn w:val="TextkomenteChar"/>
    <w:link w:val="Pedmtkomente"/>
    <w:uiPriority w:val="99"/>
    <w:semiHidden/>
    <w:rsid w:val="002A200E"/>
    <w:rPr>
      <w:b/>
      <w:bCs/>
      <w:sz w:val="20"/>
      <w:szCs w:val="20"/>
    </w:rPr>
  </w:style>
  <w:style w:type="paragraph" w:styleId="Prosttext">
    <w:name w:val="Plain Text"/>
    <w:basedOn w:val="Normln"/>
    <w:link w:val="ProsttextChar"/>
    <w:uiPriority w:val="99"/>
    <w:unhideWhenUsed/>
    <w:rsid w:val="00232BE7"/>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232BE7"/>
    <w:rPr>
      <w:rFonts w:ascii="Calibri" w:hAnsi="Calibri"/>
      <w:szCs w:val="21"/>
    </w:rPr>
  </w:style>
  <w:style w:type="table" w:styleId="Mkatabulky">
    <w:name w:val="Table Grid"/>
    <w:basedOn w:val="Normlntabulka"/>
    <w:uiPriority w:val="39"/>
    <w:rsid w:val="002871C3"/>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871C3"/>
    <w:rPr>
      <w:i/>
      <w:iCs/>
    </w:rPr>
  </w:style>
  <w:style w:type="character" w:styleId="Sledovanodkaz">
    <w:name w:val="FollowedHyperlink"/>
    <w:basedOn w:val="Standardnpsmoodstavce"/>
    <w:uiPriority w:val="99"/>
    <w:semiHidden/>
    <w:unhideWhenUsed/>
    <w:rsid w:val="0076347B"/>
    <w:rPr>
      <w:color w:val="954F72" w:themeColor="followedHyperlink"/>
      <w:u w:val="single"/>
    </w:rPr>
  </w:style>
  <w:style w:type="paragraph" w:customStyle="1" w:styleId="xxmsonormal">
    <w:name w:val="x_xmsonormal"/>
    <w:basedOn w:val="Normln"/>
    <w:rsid w:val="00BF36FA"/>
    <w:pPr>
      <w:spacing w:after="0" w:line="240" w:lineRule="auto"/>
    </w:pPr>
    <w:rPr>
      <w:rFonts w:ascii="Calibri" w:hAnsi="Calibri" w:cs="Times New Roman"/>
      <w:lang w:eastAsia="cs-CZ"/>
    </w:rPr>
  </w:style>
  <w:style w:type="paragraph" w:customStyle="1" w:styleId="xxmsoplaintext">
    <w:name w:val="x_xmsoplaintext"/>
    <w:basedOn w:val="Normln"/>
    <w:rsid w:val="00BF36FA"/>
    <w:pPr>
      <w:spacing w:after="0" w:line="240" w:lineRule="auto"/>
    </w:pPr>
    <w:rPr>
      <w:rFonts w:ascii="Calibri"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76092">
      <w:bodyDiv w:val="1"/>
      <w:marLeft w:val="0"/>
      <w:marRight w:val="0"/>
      <w:marTop w:val="0"/>
      <w:marBottom w:val="0"/>
      <w:divBdr>
        <w:top w:val="none" w:sz="0" w:space="0" w:color="auto"/>
        <w:left w:val="none" w:sz="0" w:space="0" w:color="auto"/>
        <w:bottom w:val="none" w:sz="0" w:space="0" w:color="auto"/>
        <w:right w:val="none" w:sz="0" w:space="0" w:color="auto"/>
      </w:divBdr>
    </w:div>
    <w:div w:id="951937788">
      <w:bodyDiv w:val="1"/>
      <w:marLeft w:val="0"/>
      <w:marRight w:val="0"/>
      <w:marTop w:val="0"/>
      <w:marBottom w:val="0"/>
      <w:divBdr>
        <w:top w:val="none" w:sz="0" w:space="0" w:color="auto"/>
        <w:left w:val="none" w:sz="0" w:space="0" w:color="auto"/>
        <w:bottom w:val="none" w:sz="0" w:space="0" w:color="auto"/>
        <w:right w:val="none" w:sz="0" w:space="0" w:color="auto"/>
      </w:divBdr>
    </w:div>
    <w:div w:id="1328552318">
      <w:bodyDiv w:val="1"/>
      <w:marLeft w:val="0"/>
      <w:marRight w:val="0"/>
      <w:marTop w:val="0"/>
      <w:marBottom w:val="0"/>
      <w:divBdr>
        <w:top w:val="none" w:sz="0" w:space="0" w:color="auto"/>
        <w:left w:val="none" w:sz="0" w:space="0" w:color="auto"/>
        <w:bottom w:val="none" w:sz="0" w:space="0" w:color="auto"/>
        <w:right w:val="none" w:sz="0" w:space="0" w:color="auto"/>
      </w:divBdr>
    </w:div>
    <w:div w:id="1835682772">
      <w:bodyDiv w:val="1"/>
      <w:marLeft w:val="0"/>
      <w:marRight w:val="0"/>
      <w:marTop w:val="0"/>
      <w:marBottom w:val="0"/>
      <w:divBdr>
        <w:top w:val="none" w:sz="0" w:space="0" w:color="auto"/>
        <w:left w:val="none" w:sz="0" w:space="0" w:color="auto"/>
        <w:bottom w:val="none" w:sz="0" w:space="0" w:color="auto"/>
        <w:right w:val="none" w:sz="0" w:space="0" w:color="auto"/>
      </w:divBdr>
    </w:div>
    <w:div w:id="207985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ie.cz/clanek/stanovisko-policie-cr-k-pripadu-becva.aspx" TargetMode="External"/><Relationship Id="rId13" Type="http://schemas.openxmlformats.org/officeDocument/2006/relationships/hyperlink" Target="https://plus.rozhlas.cz/becvu-otravil-kyanid-kontrola-v-chemicce-deza-stale-pokracuje-potvrzuje-sef-8394161" TargetMode="External"/><Relationship Id="rId3" Type="http://schemas.openxmlformats.org/officeDocument/2006/relationships/settings" Target="settings.xml"/><Relationship Id="rId7" Type="http://schemas.openxmlformats.org/officeDocument/2006/relationships/hyperlink" Target="https://www.prerov.eu/cs/magistrat/tiskove-centrum/tiskove-zpravy-2020/tz-zari-2020/nevstupujte-do-becvy-neodebirejte-z-reky-vodu-apeluji-na-prerovany-urednici.html" TargetMode="External"/><Relationship Id="rId12" Type="http://schemas.openxmlformats.org/officeDocument/2006/relationships/hyperlink" Target="http://www.cizp.cz/Masivni-uhyn-ryb-v-rece-Becve-zpusobil-kyanid-inspektori-CIZP-a-policie-setri-mozneho-puvod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zp.cz/Masivni-uhyn-ryb-v-rece-Becve-zpusobil-kyanid-inspektori-CIZP-a-policie-setri-mozneho-puvodce.html" TargetMode="External"/><Relationship Id="rId11" Type="http://schemas.openxmlformats.org/officeDocument/2006/relationships/hyperlink" Target="https://www.seznamzpravy.cz/clanek/stopy-vedou-az-do-roznova-kyanid-pritekl-do-becvy-dlouhym-potrubim-121925" TargetMode="External"/><Relationship Id="rId5" Type="http://schemas.openxmlformats.org/officeDocument/2006/relationships/hyperlink" Target="http://www.cizp.cz/Prohlaseni-reditele-CIZP-ke-kauze-Becva.html" TargetMode="External"/><Relationship Id="rId15" Type="http://schemas.openxmlformats.org/officeDocument/2006/relationships/theme" Target="theme/theme1.xml"/><Relationship Id="rId10" Type="http://schemas.openxmlformats.org/officeDocument/2006/relationships/hyperlink" Target="http://www.cizp.cz/Prohlaseni-reditele-CIZP-ke-kauze-Becva-Nejcastejsi-otazky-a-odpovedi.html" TargetMode="External"/><Relationship Id="rId4" Type="http://schemas.openxmlformats.org/officeDocument/2006/relationships/webSettings" Target="webSettings.xml"/><Relationship Id="rId9" Type="http://schemas.openxmlformats.org/officeDocument/2006/relationships/hyperlink" Target="https://www.mzp.cz/cz/news_20201215_FAQ-Havarie_na_Becve"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2865</Words>
  <Characters>16909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prijmenij</dc:creator>
  <cp:keywords/>
  <dc:description/>
  <cp:lastModifiedBy>Nastoupilová Radka</cp:lastModifiedBy>
  <cp:revision>15</cp:revision>
  <dcterms:created xsi:type="dcterms:W3CDTF">2020-12-14T13:39:00Z</dcterms:created>
  <dcterms:modified xsi:type="dcterms:W3CDTF">2021-01-20T12:20:00Z</dcterms:modified>
</cp:coreProperties>
</file>